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7.1.0.0 -->
  <w:body>
    <w:p w:rsidR="00885AEB" w:rsidRPr="00B07424" w:rsidP="00885AEB">
      <w:pPr>
        <w:pStyle w:val="NormalWeb"/>
        <w:jc w:val="center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Министерство образования и науки Российской Федерации </w:t>
      </w:r>
      <w:r>
        <w:rPr>
          <w:rFonts w:ascii="TimesNewRomanPSMT" w:hAnsi="TimesNewRomanPSMT"/>
          <w:sz w:val="28"/>
          <w:szCs w:val="28"/>
        </w:rPr>
        <w:br/>
        <w:t>Федеральное государственное образовательное учреждение высшего образования</w:t>
      </w:r>
      <w:r>
        <w:rPr>
          <w:rFonts w:ascii="TimesNewRomanPSMT" w:hAnsi="TimesNewRomanPSMT"/>
          <w:sz w:val="28"/>
          <w:szCs w:val="28"/>
        </w:rPr>
        <w:br/>
        <w:t xml:space="preserve">«Национальный исследовательский университет «МЭИ» </w:t>
      </w:r>
      <w:r>
        <w:rPr>
          <w:rFonts w:ascii="TimesNewRomanPSMT" w:hAnsi="TimesNewRomanPSMT"/>
          <w:sz w:val="28"/>
          <w:szCs w:val="28"/>
        </w:rPr>
        <w:br/>
        <w:t>Институт ИВТ</w:t>
      </w:r>
      <w:r>
        <w:rPr>
          <w:rFonts w:ascii="TimesNewRomanPSMT" w:hAnsi="TimesNewRomanPSMT"/>
          <w:sz w:val="28"/>
          <w:szCs w:val="28"/>
        </w:rPr>
        <w:br/>
        <w:t>Кафедра ПМИИ</w:t>
      </w:r>
    </w:p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RPr="00B07424" w:rsidP="00885AEB">
      <w:pPr>
        <w:jc w:val="center"/>
        <w:rPr>
          <w:rFonts w:cs="Times New Roman"/>
          <w:sz w:val="32"/>
          <w:szCs w:val="32"/>
        </w:rPr>
      </w:pPr>
      <w:r w:rsidRPr="00B07424">
        <w:rPr>
          <w:rFonts w:cs="Times New Roman"/>
          <w:sz w:val="32"/>
          <w:szCs w:val="32"/>
        </w:rPr>
        <w:t>Курсовая работа</w:t>
      </w:r>
    </w:p>
    <w:p w:rsidR="00885AEB" w:rsidRPr="00B07424" w:rsidP="00885AEB">
      <w:pPr>
        <w:jc w:val="center"/>
        <w:rPr>
          <w:rFonts w:cs="Times New Roman"/>
          <w:sz w:val="32"/>
          <w:szCs w:val="32"/>
        </w:rPr>
      </w:pPr>
      <w:r w:rsidRPr="00B07424">
        <w:rPr>
          <w:rFonts w:cs="Times New Roman"/>
          <w:sz w:val="32"/>
          <w:szCs w:val="32"/>
        </w:rPr>
        <w:t>Численные методы</w:t>
      </w:r>
    </w:p>
    <w:p w:rsidR="00885AEB" w:rsidRPr="00885AEB" w:rsidP="00885AEB">
      <w:pPr>
        <w:jc w:val="center"/>
        <w:rPr>
          <w:rFonts w:cs="Times New Roman"/>
          <w:sz w:val="32"/>
          <w:szCs w:val="32"/>
        </w:rPr>
      </w:pPr>
      <w:r w:rsidRPr="00B07424">
        <w:rPr>
          <w:rFonts w:cs="Times New Roman"/>
          <w:sz w:val="32"/>
          <w:szCs w:val="32"/>
        </w:rPr>
        <w:t>Тема: “</w:t>
      </w:r>
      <w:r>
        <w:rPr>
          <w:rFonts w:cs="Times New Roman"/>
          <w:sz w:val="32"/>
          <w:szCs w:val="32"/>
        </w:rPr>
        <w:t xml:space="preserve">Изучение </w:t>
      </w:r>
      <w:r w:rsidR="000F5940">
        <w:rPr>
          <w:rFonts w:cs="Times New Roman"/>
          <w:sz w:val="32"/>
          <w:szCs w:val="32"/>
        </w:rPr>
        <w:t>ф</w:t>
      </w:r>
      <w:r>
        <w:rPr>
          <w:rFonts w:cs="Times New Roman"/>
          <w:sz w:val="32"/>
          <w:szCs w:val="32"/>
        </w:rPr>
        <w:t>азовых траекторий систем дифференциальных уравнений в зависимости от начальных условий</w:t>
      </w:r>
      <w:r w:rsidRPr="00885AEB">
        <w:rPr>
          <w:rFonts w:cs="Times New Roman"/>
          <w:sz w:val="32"/>
          <w:szCs w:val="32"/>
        </w:rPr>
        <w:t>”</w:t>
      </w:r>
    </w:p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RPr="00B07424" w:rsidP="00885AEB">
      <w:pPr>
        <w:jc w:val="right"/>
        <w:rPr>
          <w:rFonts w:cs="Times New Roman"/>
        </w:rPr>
      </w:pPr>
      <w:r w:rsidRPr="00B07424">
        <w:rPr>
          <w:rFonts w:cs="Times New Roman"/>
        </w:rPr>
        <w:t xml:space="preserve">Выполнил </w:t>
      </w:r>
    </w:p>
    <w:p w:rsidR="00885AEB" w:rsidRPr="00B07424" w:rsidP="00885AEB">
      <w:pPr>
        <w:jc w:val="right"/>
        <w:rPr>
          <w:rFonts w:cs="Times New Roman"/>
        </w:rPr>
      </w:pPr>
      <w:r w:rsidRPr="00B07424">
        <w:rPr>
          <w:rFonts w:cs="Times New Roman"/>
        </w:rPr>
        <w:t>Студент группы А-05-19</w:t>
      </w:r>
    </w:p>
    <w:p w:rsidR="00885AEB" w:rsidP="00885AEB">
      <w:pPr>
        <w:jc w:val="right"/>
        <w:rPr>
          <w:rFonts w:cs="Times New Roman"/>
        </w:rPr>
      </w:pPr>
      <w:r w:rsidRPr="00B07424">
        <w:rPr>
          <w:rFonts w:cs="Times New Roman"/>
        </w:rPr>
        <w:t>Желтиков Александр</w:t>
      </w:r>
    </w:p>
    <w:p w:rsidR="00641DAD" w:rsidP="00885AEB">
      <w:pPr>
        <w:jc w:val="right"/>
      </w:pPr>
      <w:r w:rsidRPr="00641DAD">
        <w:t>Преподаватель Амосова О.А.</w:t>
      </w:r>
    </w:p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/>
    <w:p w:rsidR="00885AEB" w:rsidP="00885AEB">
      <w:pPr>
        <w:jc w:val="center"/>
        <w:rPr>
          <w:rFonts w:cs="Times New Roman"/>
        </w:rPr>
      </w:pPr>
    </w:p>
    <w:p w:rsidR="00885AEB" w:rsidP="00885AEB">
      <w:pPr>
        <w:jc w:val="center"/>
        <w:rPr>
          <w:rFonts w:cs="Times New Roman"/>
        </w:rPr>
      </w:pPr>
    </w:p>
    <w:p w:rsidR="00641DAD" w:rsidP="00885AEB">
      <w:pPr>
        <w:jc w:val="center"/>
        <w:rPr>
          <w:rFonts w:cs="Times New Roman"/>
        </w:rPr>
      </w:pPr>
    </w:p>
    <w:p w:rsidR="00641DAD" w:rsidP="00885AEB">
      <w:pPr>
        <w:jc w:val="center"/>
        <w:rPr>
          <w:rFonts w:cs="Times New Roman"/>
        </w:rPr>
      </w:pPr>
    </w:p>
    <w:p w:rsidR="00641DAD" w:rsidP="00885AEB">
      <w:pPr>
        <w:jc w:val="center"/>
        <w:rPr>
          <w:rFonts w:cs="Times New Roman"/>
        </w:rPr>
      </w:pPr>
    </w:p>
    <w:p w:rsidR="00885AEB" w:rsidRPr="00641DAD" w:rsidP="00641DAD">
      <w:pPr>
        <w:jc w:val="center"/>
        <w:rPr>
          <w:rFonts w:cs="Times New Roman"/>
        </w:rPr>
      </w:pPr>
      <w:r w:rsidRPr="00B07424">
        <w:rPr>
          <w:rFonts w:cs="Times New Roman"/>
        </w:rPr>
        <w:t>Москва 2021</w:t>
      </w:r>
    </w:p>
    <w:sdt>
      <w:sdtPr>
        <w:rPr>
          <w:rFonts w:ascii="Times New Roman" w:hAnsi="Times New Roman" w:eastAsiaTheme="minorHAnsi" w:cstheme="minorBidi"/>
          <w:b w:val="0"/>
          <w:bCs w:val="0"/>
          <w:color w:val="auto"/>
          <w:sz w:val="22"/>
          <w:szCs w:val="24"/>
          <w:lang w:eastAsia="en-US"/>
        </w:rPr>
        <w:id w:val="7800657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85AEB">
          <w:pPr>
            <w:pStyle w:val="TOCHeading"/>
          </w:pPr>
          <w:r>
            <w:t>Оглавление</w:t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r>
            <w:fldChar w:fldCharType="begin"/>
          </w:r>
          <w:r>
            <w:instrText xml:space="preserve"> HYPERLINK \l "_Toc91780164"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Введение.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"_Toc91780165"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Постановка задачи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"_Toc91780166"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Вывод расчетной формулы метода. Явного метода Адамса 4-го порядка точности.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"_Toc91780167"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Обзор вспомогательного метода Рунге – Кутты 4го порядка.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"_Toc91780168"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Описание работы функций программы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"_Toc91780169"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Подготовка и проверка тестовых примеров.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_Toc91780169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"_Toc91780170"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Изучение графиков зависимостей решения x(t), y(t), z(t), а также построение фазовых портретов.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_Toc91780170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"_Toc91780171"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Изучение двух решений со слегка различающимися данными на одном графике.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_Toc91780171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10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"_Toc91780172"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Код программы.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_Toc91780172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10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641DAD">
          <w:pPr>
            <w:pStyle w:val="TOC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HYPERLINK \l "_Toc91780173" </w:instrText>
          </w:r>
          <w:r>
            <w:fldChar w:fldCharType="separate"/>
          </w:r>
          <w:r w:rsidRPr="003E05BF">
            <w:rPr>
              <w:rStyle w:val="Hyperlink"/>
              <w:noProof/>
            </w:rPr>
            <w:t>Используемая литература.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_Toc91780173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>
            <w:fldChar w:fldCharType="end"/>
          </w:r>
        </w:p>
        <w:p w:rsidR="00885AEB">
          <w:r>
            <w:rPr>
              <w:b/>
              <w:bCs/>
              <w:noProof/>
            </w:rPr>
            <w:fldChar w:fldCharType="end"/>
          </w:r>
        </w:p>
      </w:sdtContent>
    </w:sdt>
    <w:p w:rsidR="00885AEB" w:rsidRPr="00641DAD">
      <w:pPr>
        <w:rPr>
          <w:rFonts w:eastAsiaTheme="majorEastAsia" w:cstheme="majorBidi"/>
          <w:b/>
          <w:i/>
          <w:color w:val="000000" w:themeColor="text1"/>
          <w:sz w:val="28"/>
          <w:szCs w:val="32"/>
          <w:lang w:val="en-US"/>
        </w:rPr>
      </w:pPr>
      <w:r>
        <w:br w:type="page"/>
      </w:r>
    </w:p>
    <w:p w:rsidR="00885AEB" w:rsidP="00885AEB">
      <w:pPr>
        <w:pStyle w:val="Heading1"/>
      </w:pPr>
      <w:bookmarkStart w:id="0" w:name="_Toc91780164"/>
      <w:r>
        <w:t>Введение.</w:t>
      </w:r>
      <w:bookmarkEnd w:id="0"/>
    </w:p>
    <w:p w:rsidR="00C50EBB" w:rsidP="00130D44">
      <w:pPr>
        <w:rPr>
          <w:i/>
          <w:iCs/>
        </w:rPr>
      </w:pPr>
      <w:r w:rsidRPr="00130D44">
        <w:rPr>
          <w:i/>
          <w:iCs/>
        </w:rPr>
        <w:t>Дифференциальное уравнение — уравнение, в которое входят производные функции и могут входить сама функция, независимая переменная и параметры. Порядок входящих в уравнение производных может быть различен. Производные, функции, независимые переменные и параметры могут входить в уравнение в различных комбинациях или могут отсутствовать вовсе, кроме хотя бы одной производной.</w:t>
      </w:r>
    </w:p>
    <w:p w:rsidR="00C50EBB" w:rsidP="00130D44">
      <w:pPr>
        <w:rPr>
          <w:i/>
          <w:iCs/>
        </w:rPr>
      </w:pPr>
      <w:r>
        <w:rPr>
          <w:i/>
          <w:iCs/>
        </w:rPr>
        <w:t>Классификация точек покоя по фазовым траекториям.</w:t>
      </w:r>
    </w:p>
    <w:p w:rsidR="00C50EBB" w:rsidP="00130D44">
      <w:pPr>
        <w:rPr>
          <w:i/>
          <w:iCs/>
        </w:rPr>
      </w:pPr>
      <w:r>
        <w:rPr>
          <w:i/>
          <w:iCs/>
        </w:rPr>
        <w:t xml:space="preserve">На графиках </w:t>
      </w:r>
      <w:r w:rsidR="005A3B13">
        <w:rPr>
          <w:i/>
          <w:iCs/>
        </w:rPr>
        <w:t>изображено,</w:t>
      </w:r>
      <w:r>
        <w:rPr>
          <w:i/>
          <w:iCs/>
        </w:rPr>
        <w:t xml:space="preserve"> что образует множество точек покоя:</w:t>
      </w:r>
    </w:p>
    <w:p w:rsidR="00C50EBB" w:rsidP="00130D44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2400300" cy="159523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4954" name="Рисунок 1"/>
                    <pic:cNvPicPr/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550" cy="160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</w:rPr>
        <w:drawing>
          <wp:inline distT="0" distB="0" distL="0" distR="0">
            <wp:extent cx="2400300" cy="1494924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96923" name="Рисунок 8"/>
                    <pic:cNvPicPr/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385" cy="15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BB" w:rsidP="00C50EBB">
      <w:pPr>
        <w:ind w:firstLine="708"/>
        <w:rPr>
          <w:i/>
          <w:iCs/>
        </w:rPr>
      </w:pPr>
      <w:r>
        <w:rPr>
          <w:i/>
          <w:iCs/>
        </w:rPr>
        <w:t xml:space="preserve">  Устойчивый узел 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         Неустойчивый узел</w:t>
      </w:r>
    </w:p>
    <w:p w:rsidR="00C50EBB" w:rsidP="00C50EBB">
      <w:pPr>
        <w:ind w:firstLine="708"/>
        <w:rPr>
          <w:i/>
          <w:iCs/>
        </w:rPr>
      </w:pPr>
    </w:p>
    <w:p w:rsidR="00C50EBB" w:rsidP="00C50EB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4800600" cy="14532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72377" name="Рисунок 10"/>
                    <pic:cNvPicPr/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715" cy="14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BB" w:rsidP="00C50EBB">
      <w:pPr>
        <w:rPr>
          <w:i/>
          <w:iCs/>
        </w:rPr>
      </w:pPr>
      <w:r>
        <w:rPr>
          <w:i/>
          <w:iCs/>
        </w:rPr>
        <w:t xml:space="preserve">     Неустойчивый дикритический узел               Устойчивый </w:t>
      </w:r>
      <w:r>
        <w:rPr>
          <w:i/>
          <w:iCs/>
        </w:rPr>
        <w:t xml:space="preserve">дикритический </w:t>
      </w:r>
      <w:r>
        <w:rPr>
          <w:i/>
          <w:iCs/>
        </w:rPr>
        <w:t>узел</w:t>
      </w:r>
    </w:p>
    <w:p w:rsidR="00C50EBB" w:rsidP="00C50EBB">
      <w:pPr>
        <w:rPr>
          <w:i/>
          <w:iCs/>
        </w:rPr>
      </w:pPr>
    </w:p>
    <w:p w:rsidR="00C50EBB" w:rsidP="00C50EB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4933950" cy="172464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11891" name="Рисунок 12"/>
                    <pic:cNvPicPr/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549" cy="17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BB" w:rsidP="00C50EBB">
      <w:pPr>
        <w:ind w:left="2124" w:firstLine="708"/>
        <w:rPr>
          <w:i/>
          <w:iCs/>
        </w:rPr>
      </w:pPr>
      <w:r>
        <w:rPr>
          <w:i/>
          <w:iCs/>
        </w:rPr>
        <w:t>Неустойчивые фокусы</w:t>
      </w:r>
    </w:p>
    <w:p w:rsidR="00C50EBB" w:rsidP="00C50EBB">
      <w:pPr>
        <w:rPr>
          <w:i/>
          <w:iCs/>
        </w:rPr>
      </w:pPr>
    </w:p>
    <w:p w:rsidR="00C50EBB" w:rsidP="00C50EBB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4733925" cy="158033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9252" name="Рисунок 13"/>
                    <pic:cNvPicPr/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71" cy="16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30D" w:rsidP="0044130D">
      <w:pPr>
        <w:ind w:left="2124" w:firstLine="708"/>
        <w:rPr>
          <w:i/>
          <w:iCs/>
        </w:rPr>
      </w:pPr>
      <w:r>
        <w:rPr>
          <w:i/>
          <w:iCs/>
        </w:rPr>
        <w:t>Устойчивые фокусы</w:t>
      </w:r>
    </w:p>
    <w:p w:rsidR="00885AEB" w:rsidP="0044130D">
      <w:pPr>
        <w:pStyle w:val="Heading1"/>
      </w:pPr>
      <w:bookmarkStart w:id="1" w:name="_Toc91780165"/>
      <w:r>
        <w:t>Постановка задачи</w:t>
      </w:r>
      <w:bookmarkEnd w:id="1"/>
    </w:p>
    <w:p w:rsidR="00130D44" w:rsidP="00130D44"/>
    <w:p w:rsidR="00130D44" w:rsidRPr="00687ABC" w:rsidP="00130D44">
      <w:pPr>
        <w:rPr>
          <w:rFonts w:eastAsiaTheme="minorEastAsia"/>
        </w:rPr>
      </w:pPr>
      <w:r>
        <w:t xml:space="preserve">Для изучения фазовых траекторий нам дана система линейных дифференциальных уравнений первого порядка, с переменных коэффициентом 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>, так же у данной системы начальные значения функций</w:t>
      </w:r>
      <w:r w:rsidR="00C50EBB">
        <w:rPr>
          <w:rFonts w:eastAsiaTheme="minorEastAsia"/>
        </w:rPr>
        <w:t xml:space="preserve"> равны:</w:t>
      </w:r>
      <w:r w:rsidR="00687ABC">
        <w:rPr>
          <w:rFonts w:eastAsiaTheme="minorEastAsia"/>
        </w:rPr>
        <w:t xml:space="preserve"> </w:t>
      </w:r>
      <w:r w:rsidR="00687ABC">
        <w:rPr>
          <w:rFonts w:eastAsiaTheme="minorEastAsia"/>
          <w:lang w:val="en-US"/>
        </w:rPr>
        <w:t>x</w:t>
      </w:r>
      <w:r w:rsidRPr="00687ABC" w:rsidR="00687ABC">
        <w:rPr>
          <w:rFonts w:eastAsiaTheme="minorEastAsia"/>
        </w:rPr>
        <w:t>(</w:t>
      </w:r>
      <w:r w:rsidRPr="00687ABC" w:rsidR="00687ABC">
        <w:rPr>
          <w:rFonts w:eastAsiaTheme="minorEastAsia"/>
        </w:rPr>
        <w:t xml:space="preserve">0) = </w:t>
      </w:r>
      <w:r w:rsidR="00687ABC">
        <w:rPr>
          <w:rFonts w:eastAsiaTheme="minorEastAsia"/>
          <w:lang w:val="en-US"/>
        </w:rPr>
        <w:t>y</w:t>
      </w:r>
      <w:r w:rsidRPr="00687ABC" w:rsidR="00687ABC">
        <w:rPr>
          <w:rFonts w:eastAsiaTheme="minorEastAsia"/>
        </w:rPr>
        <w:t xml:space="preserve">(0) = </w:t>
      </w:r>
      <w:r w:rsidR="00687ABC">
        <w:rPr>
          <w:rFonts w:eastAsiaTheme="minorEastAsia"/>
          <w:lang w:val="en-US"/>
        </w:rPr>
        <w:t>z</w:t>
      </w:r>
      <w:r w:rsidRPr="00687ABC" w:rsidR="00687ABC">
        <w:rPr>
          <w:rFonts w:eastAsiaTheme="minorEastAsia"/>
        </w:rPr>
        <w:t>(0) = 0</w:t>
      </w:r>
    </w:p>
    <w:p w:rsidR="00130D44" w:rsidP="00130D44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 -(</m:t>
                  </m:r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y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dz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+z(x-μ) </m:t>
                  </m:r>
                </m:e>
              </m:eqArr>
            </m:e>
          </m:d>
        </m:oMath>
      </m:oMathPara>
    </w:p>
    <w:p w:rsidR="00130D44" w:rsidP="00130D44"/>
    <w:p w:rsidR="00130D44" w:rsidRPr="00130D44" w:rsidP="00130D44">
      <w:r>
        <w:t xml:space="preserve">Для того что бы изучить поведение </w:t>
      </w:r>
      <w:r w:rsidR="001A456E">
        <w:t xml:space="preserve">фазовых траекторий нам необходимо найти решение данной </w:t>
      </w:r>
      <w:r w:rsidR="000F5940">
        <w:t>ОДУ,</w:t>
      </w:r>
      <w:r w:rsidR="001A456E">
        <w:t xml:space="preserve"> </w:t>
      </w:r>
      <w:r w:rsidR="00C50EBB">
        <w:t>чтобы</w:t>
      </w:r>
      <w:r w:rsidR="001A456E">
        <w:t xml:space="preserve"> это сделать,</w:t>
      </w:r>
      <w:r w:rsidR="000F5940">
        <w:t xml:space="preserve"> </w:t>
      </w:r>
      <w:r w:rsidR="001A456E">
        <w:t>выведем и используем метод Адамса 4-го порядка точности.</w:t>
      </w:r>
    </w:p>
    <w:p w:rsidR="00885AEB" w:rsidP="00885AEB">
      <w:pPr>
        <w:pStyle w:val="Heading1"/>
      </w:pPr>
      <w:bookmarkStart w:id="2" w:name="_Toc91780166"/>
      <w:r w:rsidRPr="00885AEB">
        <w:t>Вывод расчетной формулы метода. Явного метода Адамса 4-го порядка точности</w:t>
      </w:r>
      <w:r>
        <w:t>.</w:t>
      </w:r>
      <w:bookmarkEnd w:id="2"/>
    </w:p>
    <w:p w:rsidR="00885AEB" w:rsidP="00885AEB"/>
    <w:p w:rsidR="00885AEB" w:rsidRPr="00813A9B" w:rsidP="00885AEB">
      <w:r>
        <w:t>Для вывода формулы воспользуемся равенством:</w:t>
      </w:r>
    </w:p>
    <w:p w:rsidR="00885AEB" w:rsidRPr="00236E02" w:rsidP="00885AE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</m:e>
          </m:d>
          <m:r>
            <w:rPr>
              <w:rFonts w:ascii="Cambria Math" w:hAnsi="Cambria Math"/>
            </w:rPr>
            <m:t>=y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+ 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t,y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dt</m:t>
              </m:r>
            </m:e>
          </m:nary>
          <m:r>
            <w:rPr>
              <w:rFonts w:ascii="Cambria Math" w:hAnsi="Cambria Math"/>
            </w:rPr>
            <m:t xml:space="preserve"> (1)</m:t>
          </m:r>
        </m:oMath>
      </m:oMathPara>
    </w:p>
    <w:p w:rsidR="00885AEB" w:rsidP="00885AEB">
      <w:pPr>
        <w:rPr>
          <w:rFonts w:eastAsiaTheme="minorEastAsia"/>
          <w:i/>
        </w:rPr>
      </w:pPr>
      <w:r>
        <w:rPr>
          <w:rFonts w:eastAsiaTheme="minorEastAsia"/>
          <w:i/>
        </w:rPr>
        <w:t xml:space="preserve">Заменим приближенно функцию </w:t>
      </w:r>
      <m:oMath>
        <m:r>
          <w:rPr>
            <w:rFonts w:ascii="Cambria Math" w:hAnsi="Cambria Math" w:eastAsiaTheme="minorEastAsia"/>
          </w:rPr>
          <m:t>F</m:t>
        </m:r>
        <m:d>
          <m:dPr>
            <m:ctrlPr>
              <w:rPr>
                <w:rFonts w:ascii="Cambria Math" w:hAnsi="Cambria Math" w:eastAsiaTheme="minorEastAsia"/>
                <w:i/>
              </w:rPr>
            </m:ctrlPr>
          </m:dPr>
          <m:e>
            <m:r>
              <w:rPr>
                <w:rFonts w:ascii="Cambria Math" w:hAnsi="Cambria Math" w:eastAsiaTheme="minorEastAsia"/>
              </w:rPr>
              <m:t>t</m:t>
            </m:r>
          </m:e>
        </m:d>
        <m:r>
          <w:rPr>
            <w:rFonts w:ascii="Cambria Math" w:hAnsi="Cambria Math" w:eastAsiaTheme="minorEastAsia"/>
          </w:rPr>
          <m:t>≡f</m:t>
        </m:r>
        <m:d>
          <m:dPr>
            <m:ctrlPr>
              <w:rPr>
                <w:rFonts w:ascii="Cambria Math" w:hAnsi="Cambria Math" w:eastAsiaTheme="minorEastAsia"/>
                <w:i/>
              </w:rPr>
            </m:ctrlPr>
          </m:dPr>
          <m:e>
            <m:r>
              <w:rPr>
                <w:rFonts w:ascii="Cambria Math" w:hAnsi="Cambria Math" w:eastAsiaTheme="minorEastAsia"/>
              </w:rPr>
              <m:t>t , y</m:t>
            </m:r>
            <m:d>
              <m:dPr>
                <m:ctrlPr>
                  <w:rPr>
                    <w:rFonts w:ascii="Cambria Math" w:hAnsi="Cambria Math" w:eastAsiaTheme="minorEastAsia"/>
                    <w:i/>
                  </w:rPr>
                </m:ctrlPr>
              </m:dPr>
              <m:e>
                <m:r>
                  <w:rPr>
                    <w:rFonts w:ascii="Cambria Math" w:hAnsi="Cambria Math" w:eastAsiaTheme="minorEastAsia"/>
                  </w:rPr>
                  <m:t>t</m:t>
                </m:r>
              </m:e>
            </m:d>
          </m:e>
        </m:d>
      </m:oMath>
      <w:r>
        <w:rPr>
          <w:rFonts w:eastAsiaTheme="minorEastAsia"/>
          <w:i/>
        </w:rPr>
        <w:t xml:space="preserve"> интерполяционным многочленом </w:t>
      </w:r>
      <m:oMath>
        <m:d>
          <m:dPr>
            <m:ctrlPr>
              <w:rPr>
                <w:rFonts w:ascii="Cambria Math" w:hAnsi="Cambria Math" w:eastAsiaTheme="minorEastAsia"/>
                <w:i/>
              </w:rPr>
            </m:ctrlPr>
          </m:dPr>
          <m:e>
            <m:r>
              <w:rPr>
                <w:rFonts w:ascii="Cambria Math" w:hAnsi="Cambria Math" w:eastAsiaTheme="minorEastAsia"/>
              </w:rPr>
              <m:t>k-1</m:t>
            </m:r>
          </m:e>
        </m:d>
        <m:r>
          <w:rPr>
            <w:rFonts w:ascii="Cambria Math" w:hAnsi="Cambria Math" w:eastAsiaTheme="minorEastAsia"/>
          </w:rPr>
          <m:t>-й</m:t>
        </m:r>
      </m:oMath>
      <w:r w:rsidRPr="00564826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степени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(t)</m:t>
        </m:r>
      </m:oMath>
      <w:r>
        <w:rPr>
          <w:rFonts w:eastAsiaTheme="minorEastAsia"/>
          <w:i/>
        </w:rPr>
        <w:t xml:space="preserve">принимающим 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, 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n-k+1</m:t>
            </m:r>
          </m:sub>
        </m:sSub>
      </m:oMath>
      <w:r>
        <w:rPr>
          <w:rFonts w:eastAsiaTheme="minorEastAsia"/>
          <w:i/>
        </w:rPr>
        <w:t xml:space="preserve"> в тех узлах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n-k+1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  <w:i/>
        </w:rPr>
        <w:t xml:space="preserve"> где значения сеточной функции </w:t>
      </w:r>
      <m:oMath>
        <m:sSup>
          <m:sSupPr>
            <m:ctrlPr>
              <w:rPr>
                <w:rFonts w:ascii="Cambria Math" w:hAnsi="Cambria Math" w:eastAsiaTheme="minorEastAsia"/>
                <w:i/>
              </w:rPr>
            </m:ctrlPr>
          </m:sSupPr>
          <m:e>
            <m:r>
              <w:rPr>
                <w:rFonts w:ascii="Cambria Math" w:hAnsi="Cambria Math" w:eastAsiaTheme="minorEastAsia"/>
              </w:rPr>
              <m:t>y</m:t>
            </m:r>
          </m:e>
          <m:sup>
            <m:r>
              <w:rPr>
                <w:rFonts w:ascii="Cambria Math" w:hAnsi="Cambria Math" w:eastAsiaTheme="minorEastAsia"/>
              </w:rPr>
              <m:t>h</m:t>
            </m:r>
          </m:sup>
        </m:sSup>
      </m:oMath>
      <w:r>
        <w:rPr>
          <w:rFonts w:eastAsiaTheme="minorEastAsia"/>
          <w:i/>
          <w:lang w:val="en-US"/>
        </w:rPr>
        <w:t> </w:t>
      </w:r>
      <w:r>
        <w:rPr>
          <w:rFonts w:eastAsiaTheme="minorEastAsia"/>
          <w:i/>
        </w:rPr>
        <w:t>уже найдены. Интегрирование этого многочлена дает приближенное равенство:</w:t>
      </w:r>
    </w:p>
    <w:p w:rsidR="00885AEB" w:rsidP="00885AEB">
      <w:pPr>
        <w:rPr>
          <w:rFonts w:eastAsiaTheme="minorEastAsia"/>
          <w:i/>
        </w:rPr>
      </w:pPr>
    </w:p>
    <w:p w:rsidR="00885AEB" w:rsidRPr="00236E02" w:rsidP="00885AEB">
      <w:pPr>
        <w:rPr>
          <w:rFonts w:eastAsiaTheme="minorEastAsia"/>
          <w:i/>
          <w:vertAlign w:val="subscript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</m:sup>
            <m:e>
              <m:r>
                <w:rPr>
                  <w:rFonts w:ascii="Cambria Math" w:hAnsi="Cambria Math"/>
                  <w:vertAlign w:val="subscript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bscript"/>
                    </w:rPr>
                    <m:t>t , 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vertAlign w:val="subscript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  <w:vertAlign w:val="subscript"/>
                </w:rPr>
                <m:t xml:space="preserve">dt </m:t>
              </m:r>
            </m:e>
          </m:nary>
          <m:r>
            <w:rPr>
              <w:rFonts w:ascii="Cambria Math" w:hAnsi="Cambria Math"/>
              <w:vertAlign w:val="subscript"/>
            </w:rPr>
            <m:t>≈</m:t>
          </m:r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k-1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bscript"/>
                    </w:rPr>
                    <m:t>t</m:t>
                  </m:r>
                </m:e>
              </m:d>
              <m:r>
                <w:rPr>
                  <w:rFonts w:ascii="Cambria Math" w:hAnsi="Cambria Math"/>
                  <w:vertAlign w:val="subscript"/>
                </w:rPr>
                <m:t xml:space="preserve">dt </m:t>
              </m:r>
            </m:e>
          </m:nary>
          <m:r>
            <w:rPr>
              <w:rFonts w:ascii="Cambria Math" w:hAnsi="Cambria Math" w:eastAsiaTheme="minorEastAsia"/>
              <w:vertAlign w:val="subscript"/>
            </w:rPr>
            <m:t xml:space="preserve">=h  </m:t>
          </m:r>
          <m:nary>
            <m:naryPr>
              <m:chr m:val="∑"/>
              <m:limLoc m:val="undOvr"/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naryPr>
            <m:sub>
              <m:r>
                <w:rPr>
                  <w:rFonts w:ascii="Cambria Math" w:hAnsi="Cambria Math" w:eastAsiaTheme="minorEastAsia"/>
                  <w:vertAlign w:val="subscript"/>
                </w:rPr>
                <m:t>j=1</m:t>
              </m:r>
            </m:sub>
            <m:sup>
              <m:r>
                <w:rPr>
                  <w:rFonts w:ascii="Cambria Math" w:hAnsi="Cambria Math" w:eastAsiaTheme="minorEastAsia"/>
                  <w:vertAlign w:val="subscript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  <w:vertAlign w:val="subscript"/>
                    </w:rPr>
                    <m:t>β</m:t>
                  </m:r>
                </m:e>
                <m:sub>
                  <m:r>
                    <w:rPr>
                      <w:rFonts w:ascii="Cambria Math" w:hAnsi="Cambria Math" w:eastAsiaTheme="minorEastAsia"/>
                      <w:vertAlign w:val="subscript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eastAsiaTheme="minorEastAsia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  <w:vertAlign w:val="subscript"/>
                    </w:rPr>
                    <m:t>f</m:t>
                  </m:r>
                </m:e>
                <m:sub>
                  <m:r>
                    <w:rPr>
                      <w:rFonts w:ascii="Cambria Math" w:hAnsi="Cambria Math" w:eastAsiaTheme="minorEastAsia"/>
                      <w:vertAlign w:val="subscript"/>
                    </w:rPr>
                    <m:t>n+1-j</m:t>
                  </m:r>
                </m:sub>
              </m:sSub>
            </m:e>
          </m:nary>
          <m:r>
            <w:rPr>
              <w:rFonts w:ascii="Cambria Math" w:hAnsi="Cambria Math" w:eastAsiaTheme="minorEastAsia"/>
              <w:vertAlign w:val="subscript"/>
            </w:rPr>
            <m:t xml:space="preserve"> (2)</m:t>
          </m:r>
        </m:oMath>
      </m:oMathPara>
    </w:p>
    <w:p w:rsidR="00885AEB" w:rsidP="00885AEB">
      <w:pPr>
        <w:rPr>
          <w:i/>
        </w:rPr>
      </w:pPr>
      <w:r>
        <w:rPr>
          <w:i/>
        </w:rPr>
        <w:t xml:space="preserve">В результате от (1) приходим </w:t>
      </w:r>
      <w:r w:rsidR="001A2244">
        <w:rPr>
          <w:i/>
        </w:rPr>
        <w:t>к формуле,</w:t>
      </w:r>
      <w:r>
        <w:rPr>
          <w:i/>
        </w:rPr>
        <w:t xml:space="preserve"> соответствующей явному </w:t>
      </w:r>
      <w:r>
        <w:rPr>
          <w:i/>
          <w:lang w:val="en-US"/>
        </w:rPr>
        <w:t>k</w:t>
      </w:r>
      <w:r>
        <w:rPr>
          <w:i/>
        </w:rPr>
        <w:t>-шаговому методу Адамса-Башфорта.</w:t>
      </w:r>
    </w:p>
    <w:p w:rsidR="00885AEB" w:rsidP="00885AEB">
      <w:pPr>
        <w:rPr>
          <w:i/>
        </w:rPr>
      </w:pPr>
    </w:p>
    <w:p w:rsidR="00885AEB" w:rsidP="00885AEB">
      <w:pPr>
        <w:rPr>
          <w:i/>
        </w:rPr>
      </w:pPr>
      <w:r>
        <w:rPr>
          <w:i/>
        </w:rPr>
        <w:t>Далее выведем формула Адамса 4-го порядка точности:</w:t>
      </w:r>
    </w:p>
    <w:p w:rsidR="00131F97" w:rsidP="00885AEB">
      <w:pPr>
        <w:rPr>
          <w:rFonts w:eastAsiaTheme="minorEastAsia"/>
          <w:i/>
        </w:rPr>
      </w:pPr>
      <w:r>
        <w:rPr>
          <w:i/>
        </w:rPr>
        <w:t xml:space="preserve">Запишем функцию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n-1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-t</m:t>
                </m:r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 w:eastAsiaTheme="minorEastAsia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ctrlPr>
              <w:rPr>
                <w:rFonts w:ascii="Cambria Math" w:hAnsi="Cambria Math" w:eastAsiaTheme="minorEastAsia"/>
                <w:i/>
              </w:rPr>
            </m:ctrlP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n-2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n+1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n-3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n+2</m:t>
                    </m:r>
                  </m:sub>
                </m:sSub>
                <m:r>
                  <w:rPr>
                    <w:rFonts w:ascii="Cambria Math" w:hAnsi="Cambria Math"/>
                  </w:rPr>
                  <m:t>-t</m:t>
                </m:r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</w:p>
    <w:p w:rsidR="00E72980" w:rsidP="00885AEB">
      <w:pPr>
        <w:rPr>
          <w:rFonts w:eastAsiaTheme="minorEastAsia"/>
          <w:i/>
        </w:rPr>
      </w:pPr>
      <w:r>
        <w:rPr>
          <w:rFonts w:eastAsiaTheme="minorEastAsia"/>
          <w:i/>
        </w:rPr>
        <w:t>Проинтегрируем данную функцию:</w:t>
      </w:r>
    </w:p>
    <w:p w:rsidR="00E72980" w:rsidRPr="00E72980" w:rsidP="00885AEB">
      <w:pPr>
        <w:rPr>
          <w:rFonts w:eastAsiaTheme="minorEastAsia"/>
          <w:i/>
          <w:vertAlign w:val="subscript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dPr>
                <m:e>
                  <m:r>
                    <w:rPr>
                      <w:rFonts w:ascii="Cambria Math" w:hAnsi="Cambria Math"/>
                      <w:vertAlign w:val="subscript"/>
                    </w:rPr>
                    <m:t>t</m:t>
                  </m:r>
                </m:e>
              </m:d>
              <m:r>
                <w:rPr>
                  <w:rFonts w:ascii="Cambria Math" w:hAnsi="Cambria Math"/>
                  <w:vertAlign w:val="subscript"/>
                </w:rPr>
                <m:t xml:space="preserve">dt </m:t>
              </m:r>
            </m:e>
          </m:nary>
          <m:r>
            <w:rPr>
              <w:rFonts w:ascii="Cambria Math" w:hAnsi="Cambria Math"/>
              <w:vertAlign w:val="subscript"/>
            </w:rPr>
            <m:t>=</m:t>
          </m:r>
          <m:f>
            <m:fPr>
              <m:ctrlPr>
                <w:rPr>
                  <w:rFonts w:ascii="Cambria Math" w:hAnsi="Cambria Math" w:eastAsiaTheme="minorEastAsia"/>
                  <w:i/>
                  <w:vertAlign w:val="subscript"/>
                  <w:lang w:val="en-US"/>
                </w:rPr>
              </m:ctrlPr>
            </m:fPr>
            <m:num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  <m:r>
                <w:rPr>
                  <w:rFonts w:ascii="Cambria Math" w:hAnsi="Cambria Math" w:eastAsiaTheme="minorEastAsia"/>
                  <w:vertAlign w:val="subscript"/>
                </w:rPr>
                <m:t>55</m:t>
              </m:r>
            </m:num>
            <m:den>
              <m:r>
                <w:rPr>
                  <w:rFonts w:ascii="Cambria Math" w:hAnsi="Cambria Math" w:eastAsiaTheme="minorEastAsia"/>
                  <w:vertAlign w:val="subscript"/>
                  <w:lang w:val="en-US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-</m:t>
          </m:r>
          <m:f>
            <m:f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 w:eastAsiaTheme="minorEastAsia"/>
                  <w:vertAlign w:val="subscript"/>
                </w:rPr>
                <m:t>59</m:t>
              </m:r>
            </m:num>
            <m:den>
              <m:r>
                <w:rPr>
                  <w:rFonts w:ascii="Cambria Math" w:hAnsi="Cambria Math" w:eastAsiaTheme="minorEastAsia"/>
                  <w:vertAlign w:val="subscript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n-1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+</m:t>
          </m:r>
          <m:f>
            <m:f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 w:eastAsiaTheme="minorEastAsia"/>
                  <w:vertAlign w:val="subscript"/>
                </w:rPr>
                <m:t>37</m:t>
              </m:r>
            </m:num>
            <m:den>
              <m:r>
                <w:rPr>
                  <w:rFonts w:ascii="Cambria Math" w:hAnsi="Cambria Math" w:eastAsiaTheme="minorEastAsia"/>
                  <w:vertAlign w:val="subscript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n-2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-</m:t>
          </m:r>
          <m:f>
            <m:f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 w:eastAsiaTheme="minorEastAsia"/>
                  <w:vertAlign w:val="subscript"/>
                </w:rPr>
                <m:t>9</m:t>
              </m:r>
            </m:num>
            <m:den>
              <m:r>
                <w:rPr>
                  <w:rFonts w:ascii="Cambria Math" w:hAnsi="Cambria Math" w:eastAsiaTheme="minorEastAsia"/>
                  <w:vertAlign w:val="subscript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n-3</m:t>
              </m:r>
            </m:sub>
          </m:sSub>
          <m:r>
            <w:rPr>
              <w:rFonts w:ascii="Cambria Math" w:hAnsi="Cambria Math"/>
              <w:vertAlign w:val="subscript"/>
            </w:rPr>
            <m:t xml:space="preserve"> </m:t>
          </m:r>
        </m:oMath>
      </m:oMathPara>
    </w:p>
    <w:p w:rsidR="00E72980" w:rsidRPr="00E72980" w:rsidP="00885AEB">
      <w:pPr>
        <w:rPr>
          <w:i/>
        </w:rPr>
      </w:pPr>
      <w:r>
        <w:rPr>
          <w:rFonts w:eastAsiaTheme="minorEastAsia"/>
          <w:i/>
        </w:rPr>
        <w:t>После интегрирования подставим результат в исходное равенство:</w:t>
      </w:r>
    </w:p>
    <w:p w:rsidR="00885AEB" w:rsidRPr="00484A68" w:rsidP="00885AEB">
      <w:pPr>
        <w:rPr>
          <w:rFonts w:eastAsiaTheme="minorEastAsia"/>
          <w:i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n+1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 xml:space="preserve">= </m:t>
          </m:r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y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+</m:t>
          </m:r>
          <m:f>
            <m:f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 w:eastAsiaTheme="minorEastAsia"/>
                  <w:vertAlign w:val="subscript"/>
                </w:rPr>
                <m:t>h</m:t>
              </m:r>
            </m:num>
            <m:den>
              <m:r>
                <w:rPr>
                  <w:rFonts w:ascii="Cambria Math" w:hAnsi="Cambria Math" w:eastAsiaTheme="minorEastAsia"/>
                  <w:vertAlign w:val="subscript"/>
                </w:rPr>
                <m:t>24</m:t>
              </m:r>
            </m:den>
          </m:f>
          <m:r>
            <w:rPr>
              <w:rFonts w:ascii="Cambria Math" w:hAnsi="Cambria Math" w:eastAsiaTheme="minorEastAsia"/>
              <w:vertAlign w:val="subscript"/>
            </w:rPr>
            <m:t>(55</m:t>
          </m:r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-59</m:t>
          </m:r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n-1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+37</m:t>
          </m:r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n-2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-9</m:t>
          </m:r>
          <m:sSub>
            <m:sSubPr>
              <m:ctrlPr>
                <w:rPr>
                  <w:rFonts w:ascii="Cambria Math" w:hAnsi="Cambria Math" w:eastAsiaTheme="minorEastAsia"/>
                  <w:i/>
                  <w:vertAlign w:val="subscript"/>
                </w:rPr>
              </m:ctrlPr>
            </m:sSubPr>
            <m:e>
              <m:r>
                <w:rPr>
                  <w:rFonts w:ascii="Cambria Math" w:hAnsi="Cambria Math" w:eastAsiaTheme="minorEastAsia"/>
                  <w:vertAlign w:val="subscript"/>
                </w:rPr>
                <m:t>f</m:t>
              </m:r>
            </m:e>
            <m:sub>
              <m:r>
                <w:rPr>
                  <w:rFonts w:ascii="Cambria Math" w:hAnsi="Cambria Math" w:eastAsiaTheme="minorEastAsia"/>
                  <w:vertAlign w:val="subscript"/>
                </w:rPr>
                <m:t>n-3</m:t>
              </m:r>
            </m:sub>
          </m:sSub>
          <m:r>
            <w:rPr>
              <w:rFonts w:ascii="Cambria Math" w:hAnsi="Cambria Math" w:eastAsiaTheme="minorEastAsia"/>
              <w:vertAlign w:val="subscript"/>
            </w:rPr>
            <m:t>)</m:t>
          </m:r>
        </m:oMath>
      </m:oMathPara>
    </w:p>
    <w:p w:rsidR="00885AEB" w:rsidRPr="00295AA2" w:rsidP="00885AEB">
      <w:pPr>
        <w:rPr>
          <w:i/>
        </w:rPr>
      </w:pPr>
      <w:r w:rsidRPr="00885AEB">
        <w:rPr>
          <w:i/>
        </w:rPr>
        <w:t>Для того чтобы начать вычисления по данному методу, необходимо знать решение в четырех точках. Это можно сделать, например, с помощью методов Рунге - Кутты. Кроме того, коэффициент при погрешности, например, для метода четвертого порядка точности Рунге - Кутты существенно меньше соответствующего коэффициента для метода Адамса.</w:t>
      </w:r>
    </w:p>
    <w:p w:rsidR="00885AEB" w:rsidRPr="00885AEB" w:rsidP="00885AEB"/>
    <w:p w:rsidR="00B54E28" w:rsidP="00B54E28">
      <w:pPr>
        <w:pStyle w:val="Heading1"/>
      </w:pPr>
      <w:bookmarkStart w:id="3" w:name="_Toc91780167"/>
      <w:r>
        <w:t>Обзор вспомогательного метода</w:t>
      </w:r>
      <w:r w:rsidRPr="001A2244" w:rsidR="001A2244">
        <w:t xml:space="preserve"> </w:t>
      </w:r>
      <w:r w:rsidRPr="00885AEB" w:rsidR="001A2244">
        <w:t xml:space="preserve">Рунге </w:t>
      </w:r>
      <w:r w:rsidR="001A2244">
        <w:t>–</w:t>
      </w:r>
      <w:r w:rsidRPr="00885AEB" w:rsidR="001A2244">
        <w:t xml:space="preserve"> Кутты</w:t>
      </w:r>
      <w:r w:rsidR="001A2244">
        <w:t xml:space="preserve"> 4го порядка</w:t>
      </w:r>
      <w:r>
        <w:t>.</w:t>
      </w:r>
      <w:bookmarkEnd w:id="3"/>
    </w:p>
    <w:p w:rsidR="00E72980" w:rsidP="00E72980"/>
    <w:p w:rsidR="00E72980" w:rsidRPr="00E72980" w:rsidP="00E72980">
      <w:pPr>
        <w:rPr>
          <w:i/>
          <w:iCs/>
        </w:rPr>
      </w:pPr>
      <w:r w:rsidRPr="00E72980">
        <w:rPr>
          <w:i/>
          <w:iCs/>
        </w:rPr>
        <w:t>Методы Рунге — Кутты — большой класс численных методов решения задачи Коши для обыкновенных дифференциальных уравнений и их систем. Первые методы данного класса были предложены около 1900 года немецкими математиками К. Рунге и М. В. Куттой.</w:t>
      </w:r>
    </w:p>
    <w:p w:rsidR="00E72980" w:rsidRPr="00E72980" w:rsidP="00E72980">
      <w:pPr>
        <w:rPr>
          <w:i/>
          <w:iCs/>
        </w:rPr>
      </w:pPr>
    </w:p>
    <w:p w:rsidR="00E72980" w:rsidRPr="00E72980" w:rsidP="00E72980">
      <w:pPr>
        <w:rPr>
          <w:i/>
          <w:iCs/>
        </w:rPr>
      </w:pPr>
      <w:r w:rsidRPr="00E72980">
        <w:rPr>
          <w:i/>
          <w:iCs/>
        </w:rPr>
        <w:t>Наиболее известный и часто используемый из методов Рунге-Кутты – это классический 4-этапный метод четвертого порядка точности.</w:t>
      </w:r>
    </w:p>
    <w:p w:rsidR="00E72980" w:rsidRPr="00E72980" w:rsidP="00E72980">
      <w:pPr>
        <w:rPr>
          <w:i/>
          <w:iCs/>
        </w:rPr>
      </w:pPr>
    </w:p>
    <w:p w:rsidR="00E72980" w:rsidRPr="00E72980" w:rsidP="00E72980">
      <w:pPr>
        <w:rPr>
          <w:i/>
          <w:iCs/>
        </w:rPr>
      </w:pPr>
      <w:r w:rsidRPr="00E72980">
        <w:rPr>
          <w:i/>
          <w:iCs/>
        </w:rPr>
        <w:t xml:space="preserve">Данный метод достаточно прост и эффективен на малых отрезках, а </w:t>
      </w:r>
      <w:r w:rsidRPr="00E72980" w:rsidR="00C72408">
        <w:rPr>
          <w:i/>
          <w:iCs/>
        </w:rPr>
        <w:t>также</w:t>
      </w:r>
      <w:r w:rsidRPr="00E72980">
        <w:rPr>
          <w:i/>
          <w:iCs/>
        </w:rPr>
        <w:t xml:space="preserve"> когда нужна сравнительно не высокая точность.</w:t>
      </w:r>
    </w:p>
    <w:p w:rsidR="00E72980" w:rsidRPr="00E72980" w:rsidP="00E72980">
      <w:pPr>
        <w:rPr>
          <w:i/>
          <w:iCs/>
        </w:rPr>
      </w:pPr>
    </w:p>
    <w:p w:rsidR="00E72980" w:rsidRPr="00E72980" w:rsidP="00E72980">
      <w:pPr>
        <w:rPr>
          <w:i/>
          <w:iCs/>
        </w:rPr>
      </w:pPr>
      <w:r w:rsidRPr="00E72980">
        <w:rPr>
          <w:i/>
          <w:iCs/>
        </w:rPr>
        <w:t>Формула данного метода:</w:t>
      </w:r>
    </w:p>
    <w:p w:rsidR="00E72980" w:rsidP="00E72980"/>
    <w:p w:rsidR="00E72980" w:rsidRPr="000C4681" w:rsidP="00E7298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0C4681" w:rsidRPr="000C4681" w:rsidP="00E7298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0C4681" w:rsidRPr="000C4681" w:rsidP="000C468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0C4681" w:rsidRPr="00E72980" w:rsidP="000C468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0C4681" w:rsidRPr="00E72980" w:rsidP="00E7298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54E28" w:rsidP="00B54E28">
      <w:pPr>
        <w:pStyle w:val="Heading1"/>
      </w:pPr>
      <w:bookmarkStart w:id="4" w:name="_Toc91780168"/>
      <w:r>
        <w:t>Описание работы функций программы</w:t>
      </w:r>
      <w:bookmarkEnd w:id="4"/>
    </w:p>
    <w:p w:rsidR="000C4681" w:rsidP="000C4681"/>
    <w:p w:rsidR="000C4681" w:rsidRPr="00F91F24" w:rsidP="000C4681">
      <w:pPr>
        <w:rPr>
          <w:i/>
          <w:iCs/>
        </w:rPr>
      </w:pPr>
      <w:r w:rsidRPr="00F91F24">
        <w:rPr>
          <w:i/>
          <w:iCs/>
        </w:rPr>
        <w:t>Для того, чтобы</w:t>
      </w:r>
      <w:r w:rsidRPr="00F91F24">
        <w:rPr>
          <w:i/>
          <w:iCs/>
        </w:rPr>
        <w:t xml:space="preserve"> производить меньше механических </w:t>
      </w:r>
      <w:r w:rsidRPr="00F91F24">
        <w:rPr>
          <w:i/>
          <w:iCs/>
        </w:rPr>
        <w:t>расчетов,</w:t>
      </w:r>
      <w:r w:rsidRPr="00F91F24">
        <w:rPr>
          <w:i/>
          <w:iCs/>
        </w:rPr>
        <w:t xml:space="preserve"> все методы и функции постройки графиков реализованы на языке </w:t>
      </w:r>
      <w:r w:rsidRPr="00F91F24">
        <w:rPr>
          <w:i/>
          <w:iCs/>
          <w:lang w:val="en-US"/>
        </w:rPr>
        <w:t>Python</w:t>
      </w:r>
      <w:r w:rsidRPr="00F91F24">
        <w:rPr>
          <w:i/>
          <w:iCs/>
        </w:rPr>
        <w:t>.</w:t>
      </w:r>
    </w:p>
    <w:p w:rsidR="00F91F24" w:rsidRPr="00F91F24" w:rsidP="000C4681">
      <w:pPr>
        <w:rPr>
          <w:i/>
          <w:iCs/>
        </w:rPr>
      </w:pPr>
      <w:r w:rsidRPr="00F91F24">
        <w:rPr>
          <w:i/>
          <w:iCs/>
        </w:rPr>
        <w:t xml:space="preserve">Сначала мы находим начальные значения для метода Адамса с помощью метода Рунге-Кутты </w:t>
      </w:r>
      <w:r>
        <w:fldChar w:fldCharType="begin"/>
      </w:r>
      <w:r>
        <w:instrText xml:space="preserve"> HYPERLINK \l "Runge" </w:instrText>
      </w:r>
      <w:r>
        <w:fldChar w:fldCharType="separate"/>
      </w:r>
      <w:r w:rsidRPr="00F91F24">
        <w:rPr>
          <w:rStyle w:val="Hyperlink"/>
          <w:i/>
          <w:iCs/>
        </w:rPr>
        <w:t>(1)</w:t>
      </w:r>
      <w:r>
        <w:fldChar w:fldCharType="end"/>
      </w:r>
      <w:r w:rsidRPr="00F91F24">
        <w:rPr>
          <w:i/>
          <w:iCs/>
        </w:rPr>
        <w:t>,</w:t>
      </w:r>
    </w:p>
    <w:p w:rsidR="00F91F24" w:rsidRPr="00F91F24" w:rsidP="000C4681">
      <w:pPr>
        <w:rPr>
          <w:i/>
          <w:iCs/>
        </w:rPr>
      </w:pPr>
      <w:r w:rsidRPr="00F91F24">
        <w:rPr>
          <w:i/>
          <w:iCs/>
        </w:rPr>
        <w:t xml:space="preserve">так как у нас дифференциальное уравнение зависит от нескольких переменных, не забываем учесть это. После этого, мы вызываем данную функцию </w:t>
      </w:r>
      <w:r>
        <w:fldChar w:fldCharType="begin"/>
      </w:r>
      <w:r>
        <w:instrText xml:space="preserve"> HYPERLINK \l "Runge" </w:instrText>
      </w:r>
      <w:r>
        <w:fldChar w:fldCharType="separate"/>
      </w:r>
      <w:r w:rsidRPr="00F91F24">
        <w:rPr>
          <w:rStyle w:val="Hyperlink"/>
          <w:i/>
          <w:iCs/>
        </w:rPr>
        <w:t>(1)</w:t>
      </w:r>
      <w:r>
        <w:fldChar w:fldCharType="end"/>
      </w:r>
      <w:r w:rsidRPr="00F91F24">
        <w:rPr>
          <w:i/>
          <w:iCs/>
        </w:rPr>
        <w:t xml:space="preserve">, при использовании функции, которая находит решение СЛДУ с помощью метода Адамса </w:t>
      </w:r>
      <w:r>
        <w:fldChar w:fldCharType="begin"/>
      </w:r>
      <w:r>
        <w:instrText xml:space="preserve"> HYPERLINK \l "Adams" </w:instrText>
      </w:r>
      <w:r>
        <w:fldChar w:fldCharType="separate"/>
      </w:r>
      <w:r w:rsidRPr="00F91F24">
        <w:rPr>
          <w:rStyle w:val="Hyperlink"/>
          <w:i/>
          <w:iCs/>
        </w:rPr>
        <w:t>(2)</w:t>
      </w:r>
      <w:r>
        <w:fldChar w:fldCharType="end"/>
      </w:r>
      <w:r w:rsidRPr="00F91F24">
        <w:rPr>
          <w:i/>
          <w:iCs/>
        </w:rPr>
        <w:t xml:space="preserve">. Все полученные значения записываем в переменные </w:t>
      </w:r>
      <w:r w:rsidRPr="00F91F24">
        <w:rPr>
          <w:i/>
          <w:iCs/>
          <w:lang w:val="en-US"/>
        </w:rPr>
        <w:t>x</w:t>
      </w:r>
      <w:r w:rsidRPr="00F91F24">
        <w:rPr>
          <w:i/>
          <w:iCs/>
        </w:rPr>
        <w:t>_</w:t>
      </w:r>
      <w:r w:rsidRPr="00F91F24">
        <w:rPr>
          <w:i/>
          <w:iCs/>
          <w:lang w:val="en-US"/>
        </w:rPr>
        <w:t>data</w:t>
      </w:r>
      <w:r w:rsidRPr="00F91F24">
        <w:rPr>
          <w:i/>
          <w:iCs/>
        </w:rPr>
        <w:t xml:space="preserve">, </w:t>
      </w:r>
      <w:r w:rsidRPr="00F91F24">
        <w:rPr>
          <w:i/>
          <w:iCs/>
          <w:lang w:val="en-US"/>
        </w:rPr>
        <w:t>y</w:t>
      </w:r>
      <w:r w:rsidRPr="00F91F24">
        <w:rPr>
          <w:i/>
          <w:iCs/>
        </w:rPr>
        <w:t>_</w:t>
      </w:r>
      <w:r w:rsidRPr="00F91F24">
        <w:rPr>
          <w:i/>
          <w:iCs/>
          <w:lang w:val="en-US"/>
        </w:rPr>
        <w:t>data</w:t>
      </w:r>
      <w:r w:rsidRPr="00F91F24">
        <w:rPr>
          <w:i/>
          <w:iCs/>
        </w:rPr>
        <w:t xml:space="preserve">, </w:t>
      </w:r>
      <w:r w:rsidRPr="00F91F24">
        <w:rPr>
          <w:i/>
          <w:iCs/>
          <w:lang w:val="en-US"/>
        </w:rPr>
        <w:t>z</w:t>
      </w:r>
      <w:r w:rsidRPr="00F91F24">
        <w:rPr>
          <w:i/>
          <w:iCs/>
        </w:rPr>
        <w:t>_</w:t>
      </w:r>
      <w:r w:rsidRPr="00F91F24">
        <w:rPr>
          <w:i/>
          <w:iCs/>
          <w:lang w:val="en-US"/>
        </w:rPr>
        <w:t>data</w:t>
      </w:r>
      <w:r w:rsidRPr="00F91F24">
        <w:rPr>
          <w:i/>
          <w:iCs/>
        </w:rPr>
        <w:t>.</w:t>
      </w:r>
    </w:p>
    <w:p w:rsidR="00F91F24" w:rsidRPr="00F91F24" w:rsidP="000C4681">
      <w:pPr>
        <w:rPr>
          <w:i/>
          <w:iCs/>
        </w:rPr>
      </w:pPr>
    </w:p>
    <w:p w:rsidR="00F91F24" w:rsidRPr="00F91F24" w:rsidP="000C4681">
      <w:pPr>
        <w:rPr>
          <w:i/>
          <w:iCs/>
        </w:rPr>
      </w:pPr>
      <w:r w:rsidRPr="00F91F24">
        <w:rPr>
          <w:i/>
          <w:iCs/>
        </w:rPr>
        <w:t>За построение графиков отвечают функции:</w:t>
      </w:r>
    </w:p>
    <w:p w:rsidR="00F91F24" w:rsidRPr="00F91F24" w:rsidP="00F91F24">
      <w:pPr>
        <w:pStyle w:val="ListParagraph"/>
        <w:numPr>
          <w:ilvl w:val="0"/>
          <w:numId w:val="11"/>
        </w:numPr>
        <w:rPr>
          <w:i/>
          <w:iCs/>
          <w:sz w:val="22"/>
          <w:szCs w:val="22"/>
        </w:rPr>
      </w:pPr>
      <w:r>
        <w:fldChar w:fldCharType="begin"/>
      </w:r>
      <w:r>
        <w:instrText xml:space="preserve"> HYPERLINK \l "plotPhasePortret" </w:instrText>
      </w:r>
      <w:r>
        <w:fldChar w:fldCharType="separate"/>
      </w:r>
      <w:r w:rsidRPr="00F91F24">
        <w:rPr>
          <w:rStyle w:val="Hyperlink"/>
          <w:i/>
          <w:iCs/>
          <w:sz w:val="22"/>
          <w:szCs w:val="22"/>
        </w:rPr>
        <w:t>Построение фазовых портретов</w:t>
      </w:r>
      <w:r>
        <w:fldChar w:fldCharType="end"/>
      </w:r>
    </w:p>
    <w:p w:rsidR="00F91F24" w:rsidRPr="00F91F24" w:rsidP="00F91F24">
      <w:pPr>
        <w:pStyle w:val="ListParagraph"/>
        <w:numPr>
          <w:ilvl w:val="0"/>
          <w:numId w:val="11"/>
        </w:numPr>
        <w:rPr>
          <w:i/>
          <w:iCs/>
          <w:sz w:val="22"/>
          <w:szCs w:val="22"/>
        </w:rPr>
      </w:pPr>
      <w:r>
        <w:fldChar w:fldCharType="begin"/>
      </w:r>
      <w:r>
        <w:instrText xml:space="preserve"> HYPERLINK \l "PlotGraph" </w:instrText>
      </w:r>
      <w:r>
        <w:fldChar w:fldCharType="separate"/>
      </w:r>
      <w:r w:rsidRPr="00F91F24">
        <w:rPr>
          <w:rStyle w:val="Hyperlink"/>
          <w:i/>
          <w:iCs/>
          <w:sz w:val="22"/>
          <w:szCs w:val="22"/>
        </w:rPr>
        <w:t>Построение графиков решений</w:t>
      </w:r>
      <w:r>
        <w:fldChar w:fldCharType="end"/>
      </w:r>
    </w:p>
    <w:p w:rsidR="00F91F24" w:rsidRPr="00F91F24" w:rsidP="00F91F24">
      <w:pPr>
        <w:pStyle w:val="ListParagraph"/>
        <w:numPr>
          <w:ilvl w:val="0"/>
          <w:numId w:val="11"/>
        </w:numPr>
        <w:rPr>
          <w:i/>
          <w:iCs/>
          <w:sz w:val="22"/>
          <w:szCs w:val="22"/>
        </w:rPr>
      </w:pPr>
      <w:r>
        <w:fldChar w:fldCharType="begin"/>
      </w:r>
      <w:r>
        <w:instrText xml:space="preserve"> HYPERLINK \l "plotSimilaGraph" </w:instrText>
      </w:r>
      <w:r>
        <w:fldChar w:fldCharType="separate"/>
      </w:r>
      <w:r w:rsidRPr="00F91F24">
        <w:rPr>
          <w:rStyle w:val="Hyperlink"/>
          <w:i/>
          <w:iCs/>
          <w:sz w:val="22"/>
          <w:szCs w:val="22"/>
        </w:rPr>
        <w:t>Построение двух решений на одном графике</w:t>
      </w:r>
      <w:r>
        <w:fldChar w:fldCharType="end"/>
      </w:r>
    </w:p>
    <w:p w:rsidR="00FA3B5D" w:rsidRPr="005D0D3E" w:rsidP="005D0D3E">
      <w:pPr>
        <w:pStyle w:val="Heading1"/>
        <w:rPr>
          <w:rFonts w:eastAsiaTheme="minorEastAsia"/>
          <w:noProof/>
        </w:rPr>
      </w:pPr>
      <w:bookmarkStart w:id="5" w:name="_Toc91780169"/>
      <w:r w:rsidRPr="00885AEB">
        <w:rPr>
          <w:rFonts w:eastAsiaTheme="minorEastAsia"/>
        </w:rPr>
        <w:t>Подготовка и проверка тестовых примеров</w:t>
      </w:r>
      <w:r>
        <w:rPr>
          <w:rFonts w:eastAsiaTheme="minorEastAsia"/>
        </w:rPr>
        <w:t>.</w:t>
      </w:r>
      <w:bookmarkEnd w:id="5"/>
    </w:p>
    <w:p w:rsidR="00FA3B5D" w:rsidRPr="00C50EBB" w:rsidP="00FA3B5D">
      <w:r>
        <w:t xml:space="preserve">Пусть </w:t>
      </w:r>
      <w:r>
        <w:rPr>
          <w:lang w:val="en-US"/>
        </w:rPr>
        <w:t>x</w:t>
      </w:r>
      <w:r w:rsidRPr="00FA3B5D">
        <w:t>(</w:t>
      </w:r>
      <w:r>
        <w:rPr>
          <w:lang w:val="en-US"/>
        </w:rPr>
        <w:t>t</w:t>
      </w:r>
      <w:r w:rsidRPr="00FA3B5D">
        <w:t xml:space="preserve">) = </w:t>
      </w:r>
      <w:r>
        <w:rPr>
          <w:lang w:val="en-US"/>
        </w:rPr>
        <w:t>y</w:t>
      </w:r>
      <w:r w:rsidRPr="00FA3B5D">
        <w:t>(</w:t>
      </w:r>
      <w:r>
        <w:rPr>
          <w:lang w:val="en-US"/>
        </w:rPr>
        <w:t>t</w:t>
      </w:r>
      <w:r w:rsidRPr="00FA3B5D">
        <w:t xml:space="preserve">)= </w:t>
      </w:r>
      <w:r>
        <w:rPr>
          <w:lang w:val="en-US"/>
        </w:rPr>
        <w:t>z</w:t>
      </w:r>
      <w:r w:rsidRPr="00FA3B5D">
        <w:t>(</w:t>
      </w:r>
      <w:r>
        <w:rPr>
          <w:lang w:val="en-US"/>
        </w:rPr>
        <w:t>t</w:t>
      </w:r>
      <w:r w:rsidRPr="00FA3B5D">
        <w:t xml:space="preserve">) = </w:t>
      </w:r>
      <w:r>
        <w:rPr>
          <w:lang w:val="en-US"/>
        </w:rPr>
        <w:t>t</w:t>
      </w:r>
    </w:p>
    <w:p w:rsidR="00FA3B5D" w:rsidP="00FA3B5D">
      <w:r>
        <w:t>Тогда наша СЛДУ принимает вид:</w:t>
      </w:r>
    </w:p>
    <w:p w:rsidR="00FA3B5D" w:rsidP="00FA3B5D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 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</w:rPr>
                    <m:t>+1+2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y+1-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t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dz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+z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x-μ</m:t>
                      </m:r>
                    </m:e>
                  </m:d>
                  <m:r>
                    <w:rPr>
                      <w:rFonts w:ascii="Cambria Math" w:hAnsi="Cambria Math"/>
                    </w:rPr>
                    <m:t>+t-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eqArr>
            </m:e>
          </m:d>
        </m:oMath>
      </m:oMathPara>
    </w:p>
    <w:p w:rsidR="00FA3B5D" w:rsidRPr="00E70998" w:rsidP="00FA3B5D">
      <w:r>
        <w:t>Для проверки нашего метода построим все на одном графике</w:t>
      </w:r>
    </w:p>
    <w:p w:rsidR="00FA3B5D" w:rsidP="00FA3B5D">
      <w:r>
        <w:rPr>
          <w:rFonts w:eastAsiaTheme="minorEastAsia"/>
          <w:noProof/>
        </w:rPr>
        <w:drawing>
          <wp:inline distT="0" distB="0" distL="0" distR="0">
            <wp:extent cx="5803641" cy="317634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7603" name="Рисунок 3"/>
                    <pic:cNvPicPr/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802" cy="32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98" w:rsidRPr="00FA3B5D" w:rsidP="00FA3B5D">
      <w:r>
        <w:t xml:space="preserve">Как мы можем </w:t>
      </w:r>
      <w:r w:rsidR="005D0D3E">
        <w:t>заметить,</w:t>
      </w:r>
      <w:r>
        <w:t xml:space="preserve"> графики </w:t>
      </w:r>
      <w:r w:rsidR="005D0D3E">
        <w:t>совпадают,</w:t>
      </w:r>
      <w:r>
        <w:t xml:space="preserve"> следовательно запрограммированный метод работает.</w:t>
      </w:r>
    </w:p>
    <w:p w:rsidR="00F91F24" w:rsidP="00F91F24">
      <w:pPr>
        <w:pStyle w:val="Heading1"/>
      </w:pPr>
      <w:bookmarkStart w:id="6" w:name="_Toc91780170"/>
      <w:r>
        <w:t>Изучение графиков</w:t>
      </w:r>
      <w:r w:rsidRPr="00885AEB">
        <w:t xml:space="preserve"> зависимостей решения x(t),</w:t>
      </w:r>
      <w:r w:rsidR="00E61682">
        <w:t xml:space="preserve"> </w:t>
      </w:r>
      <w:r w:rsidRPr="00885AEB">
        <w:t>y(t),</w:t>
      </w:r>
      <w:r w:rsidR="00E61682">
        <w:t xml:space="preserve"> </w:t>
      </w:r>
      <w:r w:rsidRPr="00885AEB">
        <w:t>z(t), а также построение фазовых портрето</w:t>
      </w:r>
      <w:r>
        <w:t>в.</w:t>
      </w:r>
      <w:bookmarkEnd w:id="6"/>
    </w:p>
    <w:p w:rsidR="0044130D" w:rsidP="0044130D">
      <w:pPr>
        <w:rPr>
          <w:rFonts w:eastAsiaTheme="minorEastAsia"/>
        </w:rPr>
      </w:pPr>
      <w:r>
        <w:t xml:space="preserve">Для изучения поведения фазовых </w:t>
      </w:r>
      <w:r w:rsidR="005A3B13">
        <w:t>траекторий,</w:t>
      </w:r>
      <w:r>
        <w:t xml:space="preserve"> будет брать значения </w:t>
      </w:r>
      <m:oMath>
        <m:r>
          <w:rPr>
            <w:rFonts w:ascii="Cambria Math" w:hAnsi="Cambria Math"/>
          </w:rPr>
          <m:t>μ</m:t>
        </m:r>
      </m:oMath>
      <w:r w:rsidRPr="0044130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массива </w:t>
      </w:r>
      <w:r w:rsidRPr="0044130D">
        <w:rPr>
          <w:rFonts w:eastAsiaTheme="minorEastAsia"/>
        </w:rPr>
        <w:t>[-</w:t>
      </w:r>
      <w:r w:rsidRPr="0044130D" w:rsidR="005A3B13">
        <w:rPr>
          <w:rFonts w:eastAsiaTheme="minorEastAsia"/>
        </w:rPr>
        <w:t>100,</w:t>
      </w:r>
      <w:r w:rsidRPr="0044130D">
        <w:rPr>
          <w:rFonts w:eastAsiaTheme="minorEastAsia"/>
        </w:rPr>
        <w:t xml:space="preserve"> -</w:t>
      </w:r>
      <w:r w:rsidRPr="0044130D" w:rsidR="005A3B13">
        <w:rPr>
          <w:rFonts w:eastAsiaTheme="minorEastAsia"/>
        </w:rPr>
        <w:t>10,</w:t>
      </w:r>
      <w:r w:rsidRPr="0044130D">
        <w:rPr>
          <w:rFonts w:eastAsiaTheme="minorEastAsia"/>
        </w:rPr>
        <w:t xml:space="preserve"> -1, 0, 1, 10, 100]</w:t>
      </w:r>
    </w:p>
    <w:p w:rsidR="0044130D" w:rsidP="0044130D">
      <w:pPr>
        <w:rPr>
          <w:rFonts w:eastAsiaTheme="minorEastAsia"/>
        </w:rPr>
      </w:pPr>
    </w:p>
    <w:p w:rsidR="0044130D" w:rsidP="0044130D">
      <w:pPr>
        <w:rPr>
          <w:rFonts w:eastAsiaTheme="minorEastAsia"/>
        </w:rPr>
      </w:pPr>
      <w:r>
        <w:rPr>
          <w:rFonts w:eastAsiaTheme="minorEastAsia"/>
        </w:rPr>
        <w:t xml:space="preserve">Рассмотрим значение </w:t>
      </w:r>
      <m:oMath>
        <m:r>
          <w:rPr>
            <w:rFonts w:ascii="Cambria Math" w:hAnsi="Cambria Math" w:eastAsiaTheme="minorEastAsia"/>
          </w:rPr>
          <m:t>μ= -100</m:t>
        </m:r>
      </m:oMath>
    </w:p>
    <w:p w:rsidR="0044130D" w:rsidP="0044130D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940425" cy="31807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37192" name="Рисунок 16"/>
                    <pic:cNvPicPr/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A3" w:rsidRPr="005A3B13" w:rsidP="0044130D">
      <w:pPr>
        <w:rPr>
          <w:rFonts w:eastAsiaTheme="minorEastAsia"/>
        </w:rPr>
      </w:pPr>
    </w:p>
    <w:p w:rsidR="0044130D" w:rsidP="0044130D">
      <w:pPr>
        <w:rPr>
          <w:rFonts w:eastAsiaTheme="minorEastAsia"/>
        </w:rPr>
      </w:pPr>
      <w:r>
        <w:rPr>
          <w:rFonts w:eastAsiaTheme="minorEastAsia"/>
        </w:rPr>
        <w:t xml:space="preserve">При данном значении коэффициента </w:t>
      </w:r>
      <m:oMath>
        <m:r>
          <w:rPr>
            <w:rFonts w:ascii="Cambria Math" w:hAnsi="Cambria Math" w:eastAsiaTheme="minorEastAsia"/>
          </w:rPr>
          <m:t>μ</m:t>
        </m:r>
      </m:oMath>
      <w:r>
        <w:rPr>
          <w:rFonts w:eastAsiaTheme="minorEastAsia"/>
        </w:rPr>
        <w:t xml:space="preserve">, можно заметить, что </w:t>
      </w:r>
      <w:r w:rsidR="00616BBF">
        <w:rPr>
          <w:rFonts w:eastAsiaTheme="minorEastAsia"/>
        </w:rPr>
        <w:t>все фазовые траектории устойчивы, также при детальном рассмотрении, видим:</w:t>
      </w:r>
    </w:p>
    <w:p w:rsidR="00616BBF" w:rsidP="0044130D">
      <w:pPr>
        <w:rPr>
          <w:rFonts w:eastAsiaTheme="minorEastAsia"/>
        </w:rPr>
      </w:pPr>
      <w:r>
        <w:rPr>
          <w:rFonts w:eastAsiaTheme="minorEastAsia"/>
          <w:lang w:val="en-US"/>
        </w:rPr>
        <w:t>dx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dy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>точки покоя образуют устойчивый фокус</w:t>
      </w:r>
      <w:r w:rsidR="00DB1E43">
        <w:rPr>
          <w:rFonts w:eastAsiaTheme="minorEastAsia"/>
        </w:rPr>
        <w:t>.</w:t>
      </w:r>
    </w:p>
    <w:p w:rsidR="00616BBF" w:rsidP="0044130D">
      <w:pPr>
        <w:rPr>
          <w:rFonts w:eastAsiaTheme="minorEastAsia"/>
        </w:rPr>
      </w:pPr>
      <w:r>
        <w:rPr>
          <w:rFonts w:eastAsiaTheme="minorEastAsia"/>
          <w:lang w:val="en-US"/>
        </w:rPr>
        <w:t>dy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Pr="00616BBF">
        <w:rPr>
          <w:rFonts w:eastAsiaTheme="minorEastAsia"/>
        </w:rPr>
        <w:t xml:space="preserve"> – </w:t>
      </w:r>
      <w:r>
        <w:rPr>
          <w:rFonts w:eastAsiaTheme="minorEastAsia"/>
        </w:rPr>
        <w:t>точки покоя образуют подобие у</w:t>
      </w:r>
      <w:r w:rsidRPr="00616BBF">
        <w:rPr>
          <w:rFonts w:eastAsiaTheme="minorEastAsia"/>
        </w:rPr>
        <w:t>стойчив</w:t>
      </w:r>
      <w:r>
        <w:rPr>
          <w:rFonts w:eastAsiaTheme="minorEastAsia"/>
        </w:rPr>
        <w:t>ого</w:t>
      </w:r>
      <w:r w:rsidRPr="00616BBF">
        <w:rPr>
          <w:rFonts w:eastAsiaTheme="minorEastAsia"/>
        </w:rPr>
        <w:t xml:space="preserve"> дикритическ</w:t>
      </w:r>
      <w:r>
        <w:rPr>
          <w:rFonts w:eastAsiaTheme="minorEastAsia"/>
        </w:rPr>
        <w:t>ого</w:t>
      </w:r>
      <w:r w:rsidRPr="00616BBF">
        <w:rPr>
          <w:rFonts w:eastAsiaTheme="minorEastAsia"/>
        </w:rPr>
        <w:t xml:space="preserve"> узл</w:t>
      </w:r>
      <w:r>
        <w:rPr>
          <w:rFonts w:eastAsiaTheme="minorEastAsia"/>
        </w:rPr>
        <w:t>а</w:t>
      </w:r>
      <w:r w:rsidR="00DB1E43">
        <w:rPr>
          <w:rFonts w:eastAsiaTheme="minorEastAsia"/>
        </w:rPr>
        <w:t>.</w:t>
      </w:r>
    </w:p>
    <w:p w:rsidR="00616BBF" w:rsidRPr="00DB1E43" w:rsidP="0044130D">
      <w:pPr>
        <w:rPr>
          <w:rFonts w:eastAsiaTheme="minorEastAsia"/>
        </w:rPr>
      </w:pPr>
      <w:r>
        <w:rPr>
          <w:rFonts w:eastAsiaTheme="minorEastAsia"/>
          <w:lang w:val="en-US"/>
        </w:rPr>
        <w:t>dx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аналогичная ситуация как и на портрете </w:t>
      </w:r>
      <w:r>
        <w:rPr>
          <w:rFonts w:eastAsiaTheme="minorEastAsia"/>
          <w:lang w:val="en-US"/>
        </w:rPr>
        <w:t>dy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="00DB1E43">
        <w:rPr>
          <w:rFonts w:eastAsiaTheme="minorEastAsia"/>
        </w:rPr>
        <w:t>.</w:t>
      </w:r>
    </w:p>
    <w:p w:rsidR="00616BBF" w:rsidRPr="00616BBF" w:rsidP="0044130D">
      <w:pPr>
        <w:rPr>
          <w:rFonts w:eastAsiaTheme="minorEastAsia"/>
          <w:i/>
        </w:rPr>
      </w:pPr>
    </w:p>
    <w:p w:rsidR="00C56916" w:rsidP="00C56916">
      <w:pPr>
        <w:rPr>
          <w:rFonts w:eastAsiaTheme="minorEastAsia"/>
        </w:rPr>
      </w:pPr>
      <w:r>
        <w:rPr>
          <w:rFonts w:eastAsiaTheme="minorEastAsia"/>
        </w:rPr>
        <w:t xml:space="preserve">Рассмотрим значение </w:t>
      </w:r>
      <m:oMath>
        <m:r>
          <w:rPr>
            <w:rFonts w:ascii="Cambria Math" w:hAnsi="Cambria Math" w:eastAsiaTheme="minorEastAsia"/>
          </w:rPr>
          <m:t>μ= -10</m:t>
        </m:r>
      </m:oMath>
    </w:p>
    <w:p w:rsidR="0044130D" w:rsidP="0044130D">
      <w:pPr>
        <w:rPr>
          <w:rFonts w:eastAsiaTheme="minorEastAsia"/>
        </w:rPr>
      </w:pPr>
    </w:p>
    <w:p w:rsidR="0044130D" w:rsidP="0044130D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940425" cy="31965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95919" name="Рисунок 17"/>
                    <pic:cNvPicPr/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BF" w:rsidP="0044130D">
      <w:pPr>
        <w:rPr>
          <w:rFonts w:eastAsiaTheme="minorEastAsia"/>
        </w:rPr>
      </w:pPr>
      <w:r>
        <w:rPr>
          <w:rFonts w:eastAsiaTheme="minorEastAsia"/>
        </w:rPr>
        <w:t>Далее мы уменьшили значение коэффициента в десять раз, и сразу можно увидеть, что фазовые траектории сильно изменились, но все остались устойчивыми.</w:t>
      </w:r>
      <w:r>
        <w:rPr>
          <w:rFonts w:eastAsiaTheme="minorEastAsia"/>
        </w:rPr>
        <w:br/>
      </w:r>
      <w:r>
        <w:rPr>
          <w:rFonts w:eastAsiaTheme="minorEastAsia"/>
        </w:rPr>
        <w:br/>
      </w:r>
      <w:r>
        <w:rPr>
          <w:rFonts w:eastAsiaTheme="minorEastAsia"/>
          <w:lang w:val="en-US"/>
        </w:rPr>
        <w:t>dx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dy</w:t>
      </w:r>
      <w:r w:rsidRPr="00616BBF">
        <w:rPr>
          <w:rFonts w:eastAsiaTheme="minorEastAsia"/>
        </w:rPr>
        <w:t xml:space="preserve"> – </w:t>
      </w:r>
      <w:r>
        <w:rPr>
          <w:rFonts w:eastAsiaTheme="minorEastAsia"/>
        </w:rPr>
        <w:t>точки покоя образуют устойчивый фокус.</w:t>
      </w:r>
    </w:p>
    <w:p w:rsidR="00616BBF" w:rsidP="0044130D">
      <w:pPr>
        <w:rPr>
          <w:rFonts w:eastAsiaTheme="minorEastAsia"/>
        </w:rPr>
      </w:pPr>
      <w:r>
        <w:rPr>
          <w:rFonts w:eastAsiaTheme="minorEastAsia"/>
          <w:lang w:val="en-US"/>
        </w:rPr>
        <w:t>dy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16BBF">
        <w:rPr>
          <w:rFonts w:eastAsiaTheme="minorEastAsia"/>
        </w:rPr>
        <w:t xml:space="preserve"> </w:t>
      </w:r>
      <w:r>
        <w:rPr>
          <w:rFonts w:eastAsiaTheme="minorEastAsia"/>
        </w:rPr>
        <w:t>здесь тип точек покоя изменился, теперь это устойчивый центр.</w:t>
      </w:r>
    </w:p>
    <w:p w:rsidR="00616BBF" w:rsidP="0044130D">
      <w:pPr>
        <w:rPr>
          <w:rFonts w:eastAsiaTheme="minorEastAsia"/>
        </w:rPr>
      </w:pPr>
      <w:r>
        <w:rPr>
          <w:rFonts w:eastAsiaTheme="minorEastAsia"/>
          <w:lang w:val="en-US"/>
        </w:rPr>
        <w:t>dx</w:t>
      </w:r>
      <w:r w:rsidRPr="00616BBF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Pr="00616BBF">
        <w:rPr>
          <w:rFonts w:eastAsiaTheme="minorEastAsia"/>
        </w:rPr>
        <w:t xml:space="preserve"> – </w:t>
      </w:r>
      <w:r>
        <w:rPr>
          <w:rFonts w:eastAsiaTheme="minorEastAsia"/>
        </w:rPr>
        <w:t>здесь также тип точек покоя изменился, теперь это устойчивый фокус</w:t>
      </w:r>
    </w:p>
    <w:p w:rsidR="00616BBF" w:rsidP="0044130D">
      <w:pPr>
        <w:rPr>
          <w:rFonts w:eastAsiaTheme="minorEastAsia"/>
        </w:rPr>
      </w:pPr>
    </w:p>
    <w:p w:rsidR="00616BBF" w:rsidRPr="00616BBF" w:rsidP="0044130D">
      <w:pPr>
        <w:rPr>
          <w:rFonts w:eastAsiaTheme="minorEastAsia"/>
        </w:rPr>
      </w:pPr>
      <w:r>
        <w:rPr>
          <w:rFonts w:eastAsiaTheme="minorEastAsia"/>
        </w:rPr>
        <w:t>Уменьши значение коэффициента еще в 10 раз.</w:t>
      </w:r>
    </w:p>
    <w:p w:rsidR="00C56916" w:rsidP="00C56916">
      <w:pPr>
        <w:rPr>
          <w:rFonts w:eastAsiaTheme="minorEastAsia"/>
        </w:rPr>
      </w:pPr>
      <w:r>
        <w:rPr>
          <w:rFonts w:eastAsiaTheme="minorEastAsia"/>
        </w:rPr>
        <w:t xml:space="preserve">Рассмотрим значение </w:t>
      </w:r>
      <m:oMath>
        <m:r>
          <w:rPr>
            <w:rFonts w:ascii="Cambria Math" w:hAnsi="Cambria Math" w:eastAsiaTheme="minorEastAsia"/>
          </w:rPr>
          <m:t>μ= -1</m:t>
        </m:r>
      </m:oMath>
    </w:p>
    <w:p w:rsidR="0044130D" w:rsidP="0044130D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940425" cy="31851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6171" name="Рисунок 19"/>
                    <pic:cNvPicPr/>
                  </pic:nvPicPr>
                  <pic:blipFill>
                    <a:blip xmlns:r="http://schemas.openxmlformats.org/officeDocument/2006/relationships" r:embed="rId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80" w:rsidRPr="00E95680" w:rsidP="0044130D">
      <w:pPr>
        <w:rPr>
          <w:rFonts w:eastAsiaTheme="minorEastAsia"/>
        </w:rPr>
      </w:pPr>
      <w:r>
        <w:rPr>
          <w:rFonts w:eastAsiaTheme="minorEastAsia"/>
        </w:rPr>
        <w:t xml:space="preserve">Сравнивая данные портреты с предыдущими, можно заметить, что они особо и не различаются. Есть различия только в графиках решений, так же портрет </w:t>
      </w:r>
      <w:r>
        <w:rPr>
          <w:rFonts w:eastAsiaTheme="minorEastAsia"/>
          <w:lang w:val="en-US"/>
        </w:rPr>
        <w:t>dy</w:t>
      </w:r>
      <w:r w:rsidRPr="00E95680">
        <w:rPr>
          <w:rFonts w:eastAsiaTheme="minorEastAsia"/>
        </w:rPr>
        <w:t>/</w:t>
      </w:r>
      <w:r>
        <w:rPr>
          <w:rFonts w:eastAsiaTheme="minorEastAsia"/>
          <w:lang w:val="en-US"/>
        </w:rPr>
        <w:t>dz</w:t>
      </w:r>
      <w:r w:rsidRPr="00E95680">
        <w:rPr>
          <w:rFonts w:eastAsiaTheme="minorEastAsia"/>
        </w:rPr>
        <w:t xml:space="preserve"> </w:t>
      </w:r>
      <w:r>
        <w:rPr>
          <w:rFonts w:eastAsiaTheme="minorEastAsia"/>
        </w:rPr>
        <w:t>немного начинает перетекать из устойчивого центра в устойчивый фокус.</w:t>
      </w:r>
    </w:p>
    <w:p w:rsidR="00DB1E43" w:rsidRPr="00DB1E43" w:rsidP="0044130D">
      <w:pPr>
        <w:rPr>
          <w:rFonts w:eastAsiaTheme="minorEastAsia"/>
        </w:rPr>
      </w:pPr>
    </w:p>
    <w:p w:rsidR="0044130D" w:rsidP="0044130D">
      <w:pPr>
        <w:rPr>
          <w:rFonts w:eastAsiaTheme="minorEastAsia"/>
        </w:rPr>
      </w:pPr>
    </w:p>
    <w:p w:rsidR="00C56916" w:rsidP="00C56916">
      <w:pPr>
        <w:rPr>
          <w:rFonts w:eastAsiaTheme="minorEastAsia"/>
        </w:rPr>
      </w:pPr>
      <w:r>
        <w:rPr>
          <w:rFonts w:eastAsiaTheme="minorEastAsia"/>
        </w:rPr>
        <w:t>Теперь р</w:t>
      </w:r>
      <w:r>
        <w:rPr>
          <w:rFonts w:eastAsiaTheme="minorEastAsia"/>
        </w:rPr>
        <w:t xml:space="preserve">ассмотрим значение </w:t>
      </w:r>
      <m:oMath>
        <m:r>
          <w:rPr>
            <w:rFonts w:ascii="Cambria Math" w:hAnsi="Cambria Math" w:eastAsiaTheme="minorEastAsia"/>
          </w:rPr>
          <m:t xml:space="preserve">μ= </m:t>
        </m:r>
        <m:r>
          <w:rPr>
            <w:rFonts w:ascii="Cambria Math" w:hAnsi="Cambria Math" w:eastAsiaTheme="minorEastAsia"/>
          </w:rPr>
          <m:t>0</m:t>
        </m:r>
      </m:oMath>
    </w:p>
    <w:p w:rsidR="0044130D" w:rsidRPr="00E95680" w:rsidP="0044130D"/>
    <w:p w:rsidR="00FC45CF" w:rsidP="00F91F24">
      <w:r>
        <w:rPr>
          <w:noProof/>
        </w:rPr>
        <w:drawing>
          <wp:inline distT="0" distB="0" distL="0" distR="0">
            <wp:extent cx="5559230" cy="298908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3701" name="Рисунок 6"/>
                    <pic:cNvPicPr/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309" cy="29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CF" w:rsidP="00F91F24">
      <w:r>
        <w:t>Рассмотрим, что происходит на фазовых портретах</w:t>
      </w:r>
      <w:r w:rsidRPr="00FC45CF">
        <w:t>:</w:t>
      </w:r>
    </w:p>
    <w:p w:rsidR="00FC45CF" w:rsidP="00F91F24"/>
    <w:p w:rsidR="00C72408" w:rsidP="00F91F24">
      <w:r>
        <w:rPr>
          <w:lang w:val="en-US"/>
        </w:rPr>
        <w:t>dx</w:t>
      </w:r>
      <w:r w:rsidRPr="00FC45CF">
        <w:t>/</w:t>
      </w:r>
      <w:r>
        <w:rPr>
          <w:lang w:val="en-US"/>
        </w:rPr>
        <w:t>dy</w:t>
      </w:r>
      <w:r w:rsidRPr="00FC45CF">
        <w:t xml:space="preserve"> </w:t>
      </w:r>
      <w:r w:rsidR="00E95680">
        <w:t>фазовые траектории, как и раньше, образуют устойчивый фокус.</w:t>
      </w:r>
    </w:p>
    <w:p w:rsidR="00C72408" w:rsidP="00F91F24">
      <w:r>
        <w:rPr>
          <w:lang w:val="en-US"/>
        </w:rPr>
        <w:t>dy</w:t>
      </w:r>
      <w:r w:rsidRPr="003474C4">
        <w:t>/</w:t>
      </w:r>
      <w:r>
        <w:rPr>
          <w:lang w:val="en-US"/>
        </w:rPr>
        <w:t>dz</w:t>
      </w:r>
      <w:r w:rsidRPr="003474C4">
        <w:t xml:space="preserve"> </w:t>
      </w:r>
      <w:r w:rsidR="00E95680">
        <w:t>здесь мы можем заметить, что теперь, точки покоя ОДУ образуют не устойчивый центр, а устойчивый фокус</w:t>
      </w:r>
    </w:p>
    <w:p w:rsidR="003474C4" w:rsidP="00F91F24">
      <w:r>
        <w:rPr>
          <w:lang w:val="en-US"/>
        </w:rPr>
        <w:t>dx</w:t>
      </w:r>
      <w:r w:rsidRPr="00C72408">
        <w:t>/</w:t>
      </w:r>
      <w:r>
        <w:rPr>
          <w:lang w:val="en-US"/>
        </w:rPr>
        <w:t>dz</w:t>
      </w:r>
      <w:r w:rsidRPr="00C72408">
        <w:t xml:space="preserve"> </w:t>
      </w:r>
      <w:r w:rsidR="00E95680">
        <w:t>ситуация не особо изменилась, при таком значении сохранился устойчивый фокус.</w:t>
      </w:r>
    </w:p>
    <w:p w:rsidR="004336E9" w:rsidRPr="0020532A" w:rsidP="00F91F24"/>
    <w:p w:rsidR="00375D98" w:rsidP="00F91F24">
      <w:pPr>
        <w:rPr>
          <w:rFonts w:eastAsiaTheme="minorEastAsia"/>
        </w:rPr>
      </w:pPr>
      <w:r>
        <w:t>Далее р</w:t>
      </w:r>
      <w:r>
        <w:t xml:space="preserve">ассмотрим </w:t>
      </w:r>
      <m:oMath>
        <m:r>
          <w:rPr>
            <w:rFonts w:ascii="Cambria Math" w:hAnsi="Cambria Math"/>
          </w:rPr>
          <m:t>μ=1</m:t>
        </m:r>
      </m:oMath>
    </w:p>
    <w:p w:rsidR="00C01209" w:rsidP="00F91F24">
      <w:r w:rsidRPr="00C01209">
        <w:rPr>
          <w:noProof/>
        </w:rPr>
        <w:drawing>
          <wp:inline distT="0" distB="0" distL="0" distR="0">
            <wp:extent cx="5940425" cy="3215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2956" name="Рисунок 2"/>
                    <pic:cNvPicPr/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44" w:rsidP="00F91F24">
      <w:r>
        <w:t>При увеличении значения коэффициента на 1, каких-либо критических изменений не произошло.</w:t>
      </w:r>
    </w:p>
    <w:p w:rsidR="008F0444" w:rsidP="00F91F24"/>
    <w:p w:rsidR="00742EA3" w:rsidP="00742EA3">
      <w:pPr>
        <w:rPr>
          <w:rFonts w:eastAsiaTheme="minorEastAsia"/>
        </w:rPr>
      </w:pPr>
      <w:r>
        <w:rPr>
          <w:rFonts w:eastAsiaTheme="minorEastAsia"/>
        </w:rPr>
        <w:t>Увеличим значение в десять раз и р</w:t>
      </w:r>
      <w:r>
        <w:rPr>
          <w:rFonts w:eastAsiaTheme="minorEastAsia"/>
        </w:rPr>
        <w:t xml:space="preserve">ассмотрим значение </w:t>
      </w:r>
      <m:oMath>
        <m:r>
          <w:rPr>
            <w:rFonts w:ascii="Cambria Math" w:hAnsi="Cambria Math" w:eastAsiaTheme="minorEastAsia"/>
          </w:rPr>
          <m:t>μ= 10</m:t>
        </m:r>
      </m:oMath>
    </w:p>
    <w:p w:rsidR="00742EA3" w:rsidP="00F91F24"/>
    <w:p w:rsidR="00375D98" w:rsidP="00F91F24">
      <w:r>
        <w:rPr>
          <w:noProof/>
        </w:rPr>
        <w:drawing>
          <wp:inline distT="0" distB="0" distL="0" distR="0">
            <wp:extent cx="5940425" cy="31445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51641" name="Рисунок 20"/>
                    <pic:cNvPicPr/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44" w:rsidRPr="008F0444" w:rsidP="00F91F24">
      <w:r>
        <w:t xml:space="preserve">Ситуация практически аналогична предыдущему значению, за исключением одного момента, на портрете </w:t>
      </w:r>
      <w:r>
        <w:rPr>
          <w:lang w:val="en-US"/>
        </w:rPr>
        <w:t>dx</w:t>
      </w:r>
      <w:r w:rsidRPr="008F0444">
        <w:t>/</w:t>
      </w:r>
      <w:r>
        <w:rPr>
          <w:lang w:val="en-US"/>
        </w:rPr>
        <w:t>dz</w:t>
      </w:r>
      <w:r w:rsidRPr="008F0444">
        <w:t xml:space="preserve"> </w:t>
      </w:r>
      <w:r>
        <w:t>фазовые траектории стали иметь чуть большую кривизну, тем самым более наглядно можно понять, что тип точек покоя – это устойчивый фокус.</w:t>
      </w:r>
    </w:p>
    <w:p w:rsidR="008F0444" w:rsidP="00F91F24"/>
    <w:p w:rsidR="00742EA3" w:rsidP="00F91F24">
      <w:r>
        <w:t>Пробуем добиться более наглядных результатов, увеличив значение еще в десять раз</w:t>
      </w:r>
      <w:r w:rsidR="0001039F">
        <w:t>.</w:t>
      </w:r>
    </w:p>
    <w:p w:rsidR="00742EA3" w:rsidP="00742EA3">
      <w:pPr>
        <w:rPr>
          <w:rFonts w:eastAsiaTheme="minorEastAsia"/>
        </w:rPr>
      </w:pPr>
      <w:r>
        <w:rPr>
          <w:rFonts w:eastAsiaTheme="minorEastAsia"/>
        </w:rPr>
        <w:t xml:space="preserve">Рассмотрим значение </w:t>
      </w:r>
      <m:oMath>
        <m:r>
          <w:rPr>
            <w:rFonts w:ascii="Cambria Math" w:hAnsi="Cambria Math" w:eastAsiaTheme="minorEastAsia"/>
          </w:rPr>
          <m:t>μ= 100</m:t>
        </m:r>
      </m:oMath>
    </w:p>
    <w:p w:rsidR="00742EA3" w:rsidP="00742EA3">
      <w:pPr>
        <w:rPr>
          <w:rFonts w:eastAsiaTheme="minorEastAsia"/>
        </w:rPr>
      </w:pPr>
    </w:p>
    <w:p w:rsidR="00742EA3" w:rsidP="00742EA3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5940425" cy="31261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67636" name="Рисунок 21"/>
                    <pic:cNvPicPr/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39F" w:rsidP="00742EA3">
      <w:pPr>
        <w:rPr>
          <w:rFonts w:eastAsiaTheme="minorEastAsia"/>
        </w:rPr>
      </w:pPr>
    </w:p>
    <w:p w:rsidR="0001039F" w:rsidP="00742EA3">
      <w:pPr>
        <w:rPr>
          <w:rFonts w:eastAsiaTheme="minorEastAsia"/>
        </w:rPr>
      </w:pPr>
      <w:r>
        <w:rPr>
          <w:rFonts w:eastAsiaTheme="minorEastAsia"/>
        </w:rPr>
        <w:t>Несмотря на то, что мы увеличили значение коэффициента в 10 раз, ситуация с траекториями не сильно поменялась.</w:t>
      </w:r>
    </w:p>
    <w:p w:rsidR="00742EA3" w:rsidP="00F91F24"/>
    <w:p w:rsidR="0001039F" w:rsidRPr="0001039F" w:rsidP="00F91F24">
      <w:r>
        <w:t xml:space="preserve">При исследовании траекторий данного ОДУ на диапазоне коэффициента </w:t>
      </w:r>
      <m:oMath>
        <m:r>
          <w:rPr>
            <w:rFonts w:ascii="Cambria Math" w:hAnsi="Cambria Math"/>
          </w:rPr>
          <m:t>μ=</m:t>
        </m:r>
      </m:oMath>
      <w:r w:rsidRPr="0001039F">
        <w:t>[-</w:t>
      </w:r>
      <w:r w:rsidRPr="0001039F">
        <w:t>100 ;</w:t>
      </w:r>
      <w:r w:rsidRPr="0001039F">
        <w:t xml:space="preserve"> 100]</w:t>
      </w:r>
      <w:r>
        <w:t xml:space="preserve">, можно сделать вывод о том, что при увеличении значений </w:t>
      </w:r>
      <m:oMath>
        <m:r>
          <w:rPr>
            <w:rFonts w:ascii="Cambria Math" w:hAnsi="Cambria Math"/>
          </w:rPr>
          <m:t>μ</m:t>
        </m:r>
      </m:oMath>
      <w:r w:rsidRPr="0001039F">
        <w:rPr>
          <w:rFonts w:eastAsiaTheme="minorEastAsia"/>
        </w:rPr>
        <w:t xml:space="preserve"> </w:t>
      </w:r>
      <w:r w:rsidR="005D0D3E">
        <w:rPr>
          <w:rFonts w:eastAsiaTheme="minorEastAsia"/>
        </w:rPr>
        <w:t>фазовые траектории не будут сильно изменяться, а тип точки покоя сохранится.</w:t>
      </w:r>
    </w:p>
    <w:p w:rsidR="00885AEB" w:rsidP="00885AEB">
      <w:pPr>
        <w:pStyle w:val="Heading1"/>
      </w:pPr>
      <w:bookmarkStart w:id="7" w:name="_Toc91780171"/>
      <w:r>
        <w:t>Изучение двух решений со слегка различающимися данными на одном графике.</w:t>
      </w:r>
      <w:bookmarkEnd w:id="7"/>
    </w:p>
    <w:p w:rsidR="0020532A" w:rsidRPr="0020532A" w:rsidP="0020532A"/>
    <w:p w:rsidR="0020532A" w:rsidP="0020532A">
      <w:pPr>
        <w:rPr>
          <w:rFonts w:eastAsiaTheme="minorEastAsia"/>
        </w:rPr>
      </w:pPr>
      <w:r>
        <w:t xml:space="preserve">Рассмотрим начальные значения </w:t>
      </w:r>
      <w:r>
        <w:rPr>
          <w:lang w:val="en-US"/>
        </w:rPr>
        <w:t>x</w:t>
      </w:r>
      <w:r w:rsidRPr="00FC45CF">
        <w:t>(</w:t>
      </w:r>
      <w:r w:rsidRPr="00FC45CF">
        <w:t>0) =</w:t>
      </w:r>
      <w:r w:rsidRPr="00375D98">
        <w:t xml:space="preserve"> </w:t>
      </w:r>
      <w:r>
        <w:rPr>
          <w:lang w:val="en-US"/>
        </w:rPr>
        <w:t>y</w:t>
      </w:r>
      <w:r w:rsidRPr="00FC45CF">
        <w:t xml:space="preserve">(0) = </w:t>
      </w:r>
      <w:r>
        <w:rPr>
          <w:lang w:val="en-US"/>
        </w:rPr>
        <w:t>z</w:t>
      </w:r>
      <w:r w:rsidRPr="00FC45CF">
        <w:t xml:space="preserve">(0) = </w:t>
      </w:r>
      <w:r w:rsidRPr="00375D98">
        <w:t>1</w:t>
      </w:r>
      <w:r w:rsidRPr="00FC45CF">
        <w:t xml:space="preserve">; </w:t>
      </w:r>
      <m:oMath>
        <m:r>
          <w:rPr>
            <w:rFonts w:ascii="Cambria Math" w:hAnsi="Cambria Math"/>
          </w:rPr>
          <m:t>μ=4</m:t>
        </m:r>
      </m:oMath>
      <w:r>
        <w:rPr>
          <w:rFonts w:eastAsiaTheme="minorEastAsia"/>
        </w:rPr>
        <w:t xml:space="preserve"> , и слегка различающиеся значения </w:t>
      </w:r>
      <w:r>
        <w:t xml:space="preserve">з </w:t>
      </w:r>
      <w:r>
        <w:rPr>
          <w:lang w:val="en-US"/>
        </w:rPr>
        <w:t>x</w:t>
      </w:r>
      <w:r w:rsidRPr="00FC45CF">
        <w:t>(0) =</w:t>
      </w:r>
      <w:r w:rsidRPr="00375D98">
        <w:t xml:space="preserve"> </w:t>
      </w:r>
      <w:r>
        <w:rPr>
          <w:lang w:val="en-US"/>
        </w:rPr>
        <w:t>y</w:t>
      </w:r>
      <w:r w:rsidRPr="00FC45CF">
        <w:t xml:space="preserve">(0) = </w:t>
      </w:r>
      <w:r>
        <w:rPr>
          <w:lang w:val="en-US"/>
        </w:rPr>
        <w:t>z</w:t>
      </w:r>
      <w:r w:rsidRPr="00FC45CF">
        <w:t xml:space="preserve">(0) = </w:t>
      </w:r>
      <w:r>
        <w:t xml:space="preserve">0.99 </w:t>
      </w:r>
      <w:r w:rsidRPr="00FC45CF">
        <w:t xml:space="preserve">; </w:t>
      </w:r>
      <m:oMath>
        <m:r>
          <w:rPr>
            <w:rFonts w:ascii="Cambria Math" w:hAnsi="Cambria Math"/>
          </w:rPr>
          <m:t>μ=3.99</m:t>
        </m:r>
      </m:oMath>
    </w:p>
    <w:p w:rsidR="00E70998" w:rsidP="00E709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57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4735" name="Рисунок 4"/>
                    <pic:cNvPicPr/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2A" w:rsidP="00E70998">
      <w:r>
        <w:t>Как можно заметить, графики функций немного различаются (Но это логично), рассмотрим поведение фазовых портретов:</w:t>
      </w:r>
    </w:p>
    <w:p w:rsidR="0020532A" w:rsidP="00E70998">
      <w:r>
        <w:rPr>
          <w:noProof/>
        </w:rPr>
        <w:drawing>
          <wp:inline distT="0" distB="0" distL="0" distR="0">
            <wp:extent cx="5940425" cy="33305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11251" name="Рисунок 5"/>
                    <pic:cNvPicPr/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2A" w:rsidP="00E70998"/>
    <w:p w:rsidR="0020532A" w:rsidRPr="0020532A" w:rsidP="00E70998">
      <w:r>
        <w:t xml:space="preserve">Сверху наше исходное, снизу со слегка различающимися значениями. </w:t>
      </w:r>
      <w:r w:rsidR="00E95680">
        <w:t>Их точки покоя — это</w:t>
      </w:r>
      <w:r>
        <w:t xml:space="preserve"> фокусы, причем в обоих случаях неустойчивые.</w:t>
      </w:r>
    </w:p>
    <w:p w:rsidR="00885AEB" w:rsidP="00885AEB">
      <w:pPr>
        <w:pStyle w:val="Heading1"/>
      </w:pPr>
      <w:bookmarkStart w:id="8" w:name="_Toc91780172"/>
      <w:r>
        <w:t>Код программы.</w:t>
      </w:r>
      <w:bookmarkEnd w:id="8"/>
    </w:p>
    <w:p w:rsidR="00885AEB" w:rsidP="00885AEB"/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import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numpy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as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from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matplotlib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import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pyplot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as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plt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bookmarkStart w:id="9" w:name="PlotGraph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PlotGraph</w:t>
      </w:r>
      <w:bookmarkEnd w:id="9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Adams(T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0.001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for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in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val="en-US" w:eastAsia="ru-RU"/>
        </w:rPr>
        <w:t>range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val="en-US" w:eastAsia="ru-RU"/>
        </w:rPr>
        <w:t>round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/ h))]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fig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plt.subplots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figsize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'dx'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'dy'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'dz'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'dx'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'dy'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'black'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'dz'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bookmarkStart w:id="10" w:name="plotSimilaGraph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plotSimilaGraph</w:t>
      </w:r>
      <w:bookmarkEnd w:id="10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m_s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Adams(T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x_data_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y_data_s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z_data_s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Adams(T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C3_s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m_s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0.001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for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in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val="en-US" w:eastAsia="ru-RU"/>
        </w:rPr>
        <w:t>range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val="en-US" w:eastAsia="ru-RU"/>
        </w:rPr>
        <w:t>round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/ h))]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fig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plt.subplots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figsize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'dx'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)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dx_s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'dy'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dy_s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'dz'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dz_s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'dx'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'blue'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'dy'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'blue'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'dz'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'blue'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dx_s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dy_s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].plot(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z_data_s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label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dz_s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'red'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linestyle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"-."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legend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bookmarkStart w:id="11" w:name="plotPhasePortret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plotPhasePortret</w:t>
      </w:r>
      <w:bookmarkEnd w:id="11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fig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plt.subplots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figsize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np.meshgrid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np.linspace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3.0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3.0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1000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np.linspace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3.0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3.0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1000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R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Theta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(X**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+ Y**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0.5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np.arctan2(Y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X)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Adams(T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C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S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np.cos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Theta)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np.sin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(Theta)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*C - R*S*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*S+R*C*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streamplot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linewidth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0.5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density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1.6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*C - R*S*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*S+R*C*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streamplot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linewidth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0.5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density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1.6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   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*C - R*S*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x_data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*S+R*C*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z_data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streamplot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U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V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color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'r'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linewidth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0.5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density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1.6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set_title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 xml:space="preserve">'dx/dy -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PhasePortret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set_title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 xml:space="preserve">'dy/dz -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PhasePortret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axs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].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set_title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 xml:space="preserve">'dx/dz - 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PhasePortret</w:t>
      </w:r>
      <w:r w:rsidRPr="00C82AB7">
        <w:rPr>
          <w:rFonts w:ascii="Consolas" w:eastAsia="Times New Roman" w:hAnsi="Consolas" w:cs="Consolas"/>
          <w:color w:val="483D8B"/>
          <w:sz w:val="18"/>
          <w:szCs w:val="18"/>
          <w:lang w:val="en-US" w:eastAsia="ru-RU"/>
        </w:rPr>
        <w:t>'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dx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return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-y - z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return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x +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./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.) * y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m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return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./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. + z * (x -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 xml:space="preserve"># Через данный 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>метод ,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 xml:space="preserve"> я найду начальные значения для метода Адамса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 xml:space="preserve"># его можно 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>использовать ,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>тк</w:t>
      </w:r>
      <w:r w:rsidRPr="00C82AB7">
        <w:rPr>
          <w:rFonts w:ascii="Consolas" w:eastAsia="Times New Roman" w:hAnsi="Consolas" w:cs="Consolas"/>
          <w:i/>
          <w:iCs/>
          <w:color w:val="808080"/>
          <w:sz w:val="18"/>
          <w:szCs w:val="18"/>
          <w:lang w:eastAsia="ru-RU"/>
        </w:rPr>
        <w:t xml:space="preserve"> их порядки совпадают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0C4681">
      <w:pPr>
        <w:pStyle w:val="qwerty"/>
        <w:rPr>
          <w:lang w:val="en-US"/>
        </w:rPr>
      </w:pPr>
      <w:r w:rsidRPr="00C82AB7">
        <w:rPr>
          <w:b/>
          <w:color w:val="FF7700"/>
          <w:lang w:val="en-US"/>
        </w:rPr>
        <w:t>def</w:t>
      </w:r>
      <w:r w:rsidRPr="00C82AB7">
        <w:rPr>
          <w:lang w:val="en-US"/>
        </w:rPr>
        <w:t xml:space="preserve"> </w:t>
      </w:r>
      <w:bookmarkStart w:id="12" w:name="Runge"/>
      <w:r w:rsidRPr="00C50EBB">
        <w:rPr>
          <w:lang w:val="en-US"/>
        </w:rPr>
        <w:t>runge_kutta_4</w:t>
      </w:r>
      <w:bookmarkEnd w:id="12"/>
      <w:r w:rsidRPr="00C82AB7">
        <w:rPr>
          <w:lang w:val="en-US"/>
        </w:rPr>
        <w:t>(</w:t>
      </w:r>
      <w:r w:rsidRPr="00C82AB7">
        <w:rPr>
          <w:lang w:val="en-US"/>
        </w:rPr>
        <w:t xml:space="preserve">T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t0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h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dx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dy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dz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C1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C2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C3 </w:t>
      </w:r>
      <w:r w:rsidRPr="00C82AB7">
        <w:rPr>
          <w:color w:val="66CC66"/>
          <w:lang w:val="en-US"/>
        </w:rPr>
        <w:t>,</w:t>
      </w:r>
      <w:r w:rsidRPr="00C82AB7">
        <w:rPr>
          <w:lang w:val="en-US"/>
        </w:rPr>
        <w:t xml:space="preserve"> m):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n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eastAsia="ru-RU"/>
        </w:rPr>
        <w:t>round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((T-t0)/h)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C1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C2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C3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t0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for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i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in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eastAsia="ru-RU"/>
        </w:rPr>
        <w:t>range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1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k1_x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k2_x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k3_x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(h*k2_x)/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k4_x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+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 * k3_x)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. * (k1_x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k2_x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k3_x + k4_x)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k1_y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k2_y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k3_y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(h*k2_y)/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k4_y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+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 * k3_y)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. * (k1_y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k2_y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k3_y + k4_y)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k1_z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k2_z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(h*k1_z)/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k3_z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t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(h*k2_z)/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k4_z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+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+ h * k3_z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6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. * (k1_z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k2_z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k3_z + k4_z)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t+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h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return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zn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 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def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bookmarkStart w:id="13" w:name="Adams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Adams</w:t>
      </w:r>
      <w:bookmarkEnd w:id="13"/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n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eastAsia="ru-RU"/>
        </w:rPr>
        <w:t>round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(T - t0) / h)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np.zeros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(n)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BF6D63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xn_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runge_kutta_4(T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t0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h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dx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dy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dz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C1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C2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C3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0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;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zn_help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t0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for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val="en-US" w:eastAsia="ru-RU"/>
        </w:rPr>
        <w:t>in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8000"/>
          <w:sz w:val="18"/>
          <w:szCs w:val="18"/>
          <w:lang w:val="en-US" w:eastAsia="ru-RU"/>
        </w:rPr>
        <w:t>range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n):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. *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37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 *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dx(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]))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. *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37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 *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dy(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]))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i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] + h/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. * (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55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1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59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2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 +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37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*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3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 - 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9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 *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                        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dz(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t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zn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>[i-</w:t>
      </w:r>
      <w:r w:rsidRPr="00C82AB7">
        <w:rPr>
          <w:rFonts w:ascii="Consolas" w:eastAsia="Times New Roman" w:hAnsi="Consolas" w:cs="Consolas"/>
          <w:color w:val="FF4500"/>
          <w:sz w:val="18"/>
          <w:szCs w:val="18"/>
          <w:lang w:val="en-US" w:eastAsia="ru-RU"/>
        </w:rPr>
        <w:t>4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]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val="en-US"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 m)) 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val="en-US" w:eastAsia="ru-RU"/>
        </w:rPr>
        <w:t xml:space="preserve">       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t +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=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h</w:t>
      </w:r>
    </w:p>
    <w:p w:rsidR="00885AEB" w:rsidRPr="00C82AB7" w:rsidP="00885AEB">
      <w:pPr>
        <w:numPr>
          <w:ilvl w:val="0"/>
          <w:numId w:val="7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</w:pP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    </w:t>
      </w:r>
      <w:r w:rsidRPr="00C82AB7">
        <w:rPr>
          <w:rFonts w:ascii="Consolas" w:eastAsia="Times New Roman" w:hAnsi="Consolas" w:cs="Consolas"/>
          <w:b/>
          <w:bCs/>
          <w:color w:val="FF7700"/>
          <w:sz w:val="18"/>
          <w:szCs w:val="18"/>
          <w:lang w:eastAsia="ru-RU"/>
        </w:rPr>
        <w:t>return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xn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yn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66CC66"/>
          <w:sz w:val="18"/>
          <w:szCs w:val="18"/>
          <w:lang w:eastAsia="ru-RU"/>
        </w:rPr>
        <w:t>,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 xml:space="preserve"> </w:t>
      </w:r>
      <w:r w:rsidRPr="00C82AB7">
        <w:rPr>
          <w:rFonts w:ascii="Consolas" w:eastAsia="Times New Roman" w:hAnsi="Consolas" w:cs="Consolas"/>
          <w:color w:val="000000"/>
          <w:sz w:val="18"/>
          <w:szCs w:val="18"/>
          <w:lang w:eastAsia="ru-RU"/>
        </w:rPr>
        <w:t>zn</w:t>
      </w:r>
    </w:p>
    <w:p w:rsidR="00885AEB" w:rsidRPr="00885AEB" w:rsidP="00885AEB"/>
    <w:p w:rsidR="00885AEB" w:rsidP="00885AEB">
      <w:pPr>
        <w:pStyle w:val="Heading1"/>
      </w:pPr>
      <w:bookmarkStart w:id="14" w:name="_Toc91780173"/>
      <w:r>
        <w:t>Используемая литература.</w:t>
      </w:r>
      <w:bookmarkEnd w:id="14"/>
    </w:p>
    <w:p w:rsidR="00885AEB" w:rsidP="00885AEB"/>
    <w:p w:rsidR="00885AEB" w:rsidRPr="00885AEB" w:rsidP="00885AEB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885AEB">
        <w:rPr>
          <w:sz w:val="22"/>
          <w:szCs w:val="22"/>
        </w:rPr>
        <w:t xml:space="preserve">А.А. Амосов, Ю.А. </w:t>
      </w:r>
      <w:r w:rsidRPr="00885AEB">
        <w:rPr>
          <w:sz w:val="22"/>
          <w:szCs w:val="22"/>
        </w:rPr>
        <w:t>Дубинский ,</w:t>
      </w:r>
      <w:r w:rsidRPr="00885AEB">
        <w:rPr>
          <w:sz w:val="22"/>
          <w:szCs w:val="22"/>
        </w:rPr>
        <w:t xml:space="preserve"> Н.В. Копченова: “Вычислительные методы для инженеров”</w:t>
      </w:r>
    </w:p>
    <w:p w:rsidR="005D0D3E" w:rsidRPr="005D0D3E" w:rsidP="005D0D3E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885AEB">
        <w:rPr>
          <w:sz w:val="22"/>
          <w:szCs w:val="22"/>
        </w:rPr>
        <w:t xml:space="preserve">И.Г. Петровский: “Лекции по теории обыкновенных дифференциальных уравнений” </w:t>
      </w:r>
    </w:p>
    <w:p w:rsidR="005D0D3E" w:rsidRPr="005D0D3E" w:rsidP="005D0D3E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Pr="005D0D3E">
        <w:rPr>
          <w:sz w:val="22"/>
          <w:szCs w:val="22"/>
        </w:rPr>
        <w:t>Классификация точек покоя двумерных линейных однородных</w:t>
      </w:r>
      <w:r>
        <w:rPr>
          <w:sz w:val="22"/>
          <w:szCs w:val="22"/>
        </w:rPr>
        <w:t xml:space="preserve"> </w:t>
      </w:r>
      <w:r w:rsidRPr="005D0D3E">
        <w:rPr>
          <w:szCs w:val="22"/>
        </w:rPr>
        <w:t>систем</w:t>
      </w:r>
      <w:r>
        <w:rPr>
          <w:szCs w:val="22"/>
        </w:rPr>
        <w:t xml:space="preserve"> </w:t>
      </w:r>
      <w:r w:rsidRPr="005D0D3E">
        <w:rPr>
          <w:szCs w:val="22"/>
        </w:rPr>
        <w:t xml:space="preserve">дифференциальных уравнений первого порядка </w:t>
      </w:r>
      <w:r>
        <w:rPr>
          <w:szCs w:val="22"/>
        </w:rPr>
        <w:br/>
      </w:r>
      <w:r w:rsidRPr="005D0D3E">
        <w:rPr>
          <w:szCs w:val="22"/>
        </w:rPr>
        <w:t>/ Учебное</w:t>
      </w:r>
      <w:r>
        <w:rPr>
          <w:szCs w:val="22"/>
        </w:rPr>
        <w:t xml:space="preserve"> </w:t>
      </w:r>
      <w:r w:rsidRPr="005D0D3E">
        <w:rPr>
          <w:szCs w:val="22"/>
        </w:rPr>
        <w:t>пособие. М.: Физический факультет МГУ, 2012. 29 с.</w:t>
      </w:r>
    </w:p>
    <w:p w:rsidR="00885AEB" w:rsidRPr="00885AEB" w:rsidP="00885AEB"/>
    <w:p w:rsidR="00885AEB" w:rsidRPr="00885AEB" w:rsidP="00885AEB">
      <w:pPr>
        <w:rPr>
          <w:rFonts w:eastAsiaTheme="minorEastAsia"/>
        </w:rPr>
      </w:pPr>
    </w:p>
    <w:p w:rsidR="00885AEB" w:rsidP="00885AEB"/>
    <w:sectPr>
      <w:footerReference w:type="even" r:id="rId20"/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rPr>
        <w:rStyle w:val="PageNumber"/>
      </w:rPr>
      <w:id w:val="393945810"/>
      <w:docPartObj>
        <w:docPartGallery w:val="Page Numbers (Bottom of Page)"/>
        <w:docPartUnique/>
      </w:docPartObj>
    </w:sdtPr>
    <w:sdtContent>
      <w:p w:rsidR="00641DAD" w:rsidP="003E04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:rsidR="00641DAD" w:rsidP="00641DAD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rPr>
        <w:rStyle w:val="PageNumber"/>
      </w:rPr>
      <w:id w:val="-140042588"/>
      <w:docPartObj>
        <w:docPartGallery w:val="Page Numbers (Bottom of Page)"/>
        <w:docPartUnique/>
      </w:docPartObj>
    </w:sdtPr>
    <w:sdtContent>
      <w:p w:rsidR="00641DAD" w:rsidP="003E04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641DAD" w:rsidP="00641DAD">
    <w:pPr>
      <w:pStyle w:val="Footer"/>
      <w:ind w:right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4BF4FDF"/>
    <w:multiLevelType w:val="hybridMultilevel"/>
    <w:tmpl w:val="A49682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AA41C7"/>
    <w:multiLevelType w:val="hybridMultilevel"/>
    <w:tmpl w:val="3F7491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063F9A"/>
    <w:multiLevelType w:val="hybridMultilevel"/>
    <w:tmpl w:val="55C4DB6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eastAsiaTheme="minorHAnsi" w:cs="Times New Roman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0D2A9B"/>
    <w:multiLevelType w:val="multilevel"/>
    <w:tmpl w:val="2D00C636"/>
    <w:lvl w:ilvl="0">
      <w:start w:val="1"/>
      <w:numFmt w:val="decimal"/>
      <w:pStyle w:val="qwerty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6F0449"/>
    <w:multiLevelType w:val="hybridMultilevel"/>
    <w:tmpl w:val="858CDA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300526"/>
    <w:multiLevelType w:val="hybridMultilevel"/>
    <w:tmpl w:val="2A60F6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C84A16"/>
    <w:multiLevelType w:val="hybridMultilevel"/>
    <w:tmpl w:val="C646149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0E57980"/>
    <w:multiLevelType w:val="hybridMultilevel"/>
    <w:tmpl w:val="905EE3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67B4BBE"/>
    <w:multiLevelType w:val="hybridMultilevel"/>
    <w:tmpl w:val="D428AA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221DB4"/>
    <w:multiLevelType w:val="hybridMultilevel"/>
    <w:tmpl w:val="58BA63C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E9142B2"/>
    <w:multiLevelType w:val="hybridMultilevel"/>
    <w:tmpl w:val="D41E40B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eastAsiaTheme="minorHAnsi" w:cs="Times New Roman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9"/>
  </w:num>
  <w:num w:numId="5">
    <w:abstractNumId w:val="8"/>
  </w:num>
  <w:num w:numId="6">
    <w:abstractNumId w:val="1"/>
  </w:num>
  <w:num w:numId="7">
    <w:abstractNumId w:val="3"/>
  </w:num>
  <w:num w:numId="8">
    <w:abstractNumId w:val="4"/>
  </w:num>
  <w:num w:numId="9">
    <w:abstractNumId w:val="6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15:chartTrackingRefBased/>
  <w15:docId w15:val="{8BBF66AD-0C62-E347-8802-DA2192619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5AEB"/>
    <w:rPr>
      <w:rFonts w:ascii="Times New Roman" w:hAnsi="Times New Roman"/>
      <w:sz w:val="22"/>
    </w:rPr>
  </w:style>
  <w:style w:type="paragraph" w:styleId="Heading1">
    <w:name w:val="heading 1"/>
    <w:basedOn w:val="Normal"/>
    <w:next w:val="Normal"/>
    <w:link w:val="1"/>
    <w:uiPriority w:val="9"/>
    <w:qFormat/>
    <w:rsid w:val="00885AEB"/>
    <w:pPr>
      <w:keepNext/>
      <w:keepLines/>
      <w:spacing w:before="240"/>
      <w:outlineLvl w:val="0"/>
    </w:pPr>
    <w:rPr>
      <w:rFonts w:eastAsiaTheme="majorEastAsia" w:cstheme="majorBidi"/>
      <w:b/>
      <w:i/>
      <w:color w:val="000000" w:themeColor="text1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85AEB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885AEB"/>
    <w:rPr>
      <w:color w:val="808080"/>
    </w:rPr>
  </w:style>
  <w:style w:type="character" w:customStyle="1" w:styleId="1">
    <w:name w:val="Заголовок 1 Знак"/>
    <w:basedOn w:val="DefaultParagraphFont"/>
    <w:link w:val="Heading1"/>
    <w:uiPriority w:val="9"/>
    <w:rsid w:val="00885AEB"/>
    <w:rPr>
      <w:rFonts w:ascii="Times New Roman" w:hAnsi="Times New Roman" w:eastAsiaTheme="majorEastAsia" w:cstheme="majorBidi"/>
      <w:b/>
      <w:i/>
      <w:color w:val="000000" w:themeColor="text1"/>
      <w:sz w:val="28"/>
      <w:szCs w:val="32"/>
    </w:rPr>
  </w:style>
  <w:style w:type="paragraph" w:styleId="ListParagraph">
    <w:name w:val="List Paragraph"/>
    <w:basedOn w:val="Normal"/>
    <w:uiPriority w:val="34"/>
    <w:qFormat/>
    <w:rsid w:val="00885AEB"/>
    <w:pPr>
      <w:ind w:left="720"/>
      <w:contextualSpacing/>
    </w:pPr>
    <w:rPr>
      <w:sz w:val="24"/>
    </w:rPr>
  </w:style>
  <w:style w:type="paragraph" w:styleId="Footer">
    <w:name w:val="footer"/>
    <w:basedOn w:val="Normal"/>
    <w:link w:val="a"/>
    <w:uiPriority w:val="99"/>
    <w:unhideWhenUsed/>
    <w:rsid w:val="00885AEB"/>
    <w:pPr>
      <w:tabs>
        <w:tab w:val="center" w:pos="4677"/>
        <w:tab w:val="right" w:pos="9355"/>
      </w:tabs>
    </w:pPr>
    <w:rPr>
      <w:sz w:val="24"/>
    </w:rPr>
  </w:style>
  <w:style w:type="character" w:customStyle="1" w:styleId="a">
    <w:name w:val="Нижний колонтитул Знак"/>
    <w:basedOn w:val="DefaultParagraphFont"/>
    <w:link w:val="Footer"/>
    <w:uiPriority w:val="99"/>
    <w:rsid w:val="00885AEB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885AEB"/>
  </w:style>
  <w:style w:type="paragraph" w:styleId="TOCHeading">
    <w:name w:val="TOC Heading"/>
    <w:basedOn w:val="Heading1"/>
    <w:next w:val="Normal"/>
    <w:uiPriority w:val="39"/>
    <w:unhideWhenUsed/>
    <w:qFormat/>
    <w:rsid w:val="00885AEB"/>
    <w:pPr>
      <w:spacing w:before="480" w:line="276" w:lineRule="auto"/>
      <w:outlineLvl w:val="9"/>
    </w:pPr>
    <w:rPr>
      <w:rFonts w:asciiTheme="majorHAnsi" w:hAnsiTheme="majorHAnsi"/>
      <w:bCs/>
      <w:i w:val="0"/>
      <w:color w:val="2F5496" w:themeColor="accent1" w:themeShade="BF"/>
      <w:szCs w:val="28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85AEB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5AE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885AEB"/>
    <w:pPr>
      <w:spacing w:before="120"/>
      <w:ind w:left="220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85AEB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85AEB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85AEB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85AEB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85AEB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85AEB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85AEB"/>
    <w:pPr>
      <w:ind w:left="1760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a0"/>
    <w:uiPriority w:val="99"/>
    <w:unhideWhenUsed/>
    <w:rsid w:val="00885AEB"/>
    <w:pPr>
      <w:tabs>
        <w:tab w:val="center" w:pos="4677"/>
        <w:tab w:val="right" w:pos="9355"/>
      </w:tabs>
    </w:pPr>
    <w:rPr>
      <w:sz w:val="24"/>
    </w:rPr>
  </w:style>
  <w:style w:type="character" w:customStyle="1" w:styleId="a0">
    <w:name w:val="Верхний колонтитул Знак"/>
    <w:basedOn w:val="DefaultParagraphFont"/>
    <w:link w:val="Header"/>
    <w:uiPriority w:val="99"/>
    <w:rsid w:val="00885AEB"/>
    <w:rPr>
      <w:rFonts w:ascii="Times New Roman" w:hAnsi="Times New Roman"/>
    </w:rPr>
  </w:style>
  <w:style w:type="paragraph" w:customStyle="1" w:styleId="msonormal">
    <w:name w:val="msonormal"/>
    <w:basedOn w:val="Normal"/>
    <w:rsid w:val="00885AEB"/>
    <w:pPr>
      <w:spacing w:before="100" w:beforeAutospacing="1" w:after="100" w:afterAutospacing="1"/>
    </w:pPr>
    <w:rPr>
      <w:rFonts w:eastAsia="Times New Roman" w:cs="Times New Roman"/>
      <w:sz w:val="24"/>
      <w:lang w:eastAsia="ru-RU"/>
    </w:rPr>
  </w:style>
  <w:style w:type="paragraph" w:customStyle="1" w:styleId="li1">
    <w:name w:val="li1"/>
    <w:basedOn w:val="Normal"/>
    <w:rsid w:val="00885AEB"/>
    <w:pPr>
      <w:spacing w:before="100" w:beforeAutospacing="1" w:after="100" w:afterAutospacing="1"/>
    </w:pPr>
    <w:rPr>
      <w:rFonts w:eastAsia="Times New Roman" w:cs="Times New Roman"/>
      <w:sz w:val="24"/>
      <w:lang w:eastAsia="ru-RU"/>
    </w:rPr>
  </w:style>
  <w:style w:type="character" w:customStyle="1" w:styleId="kw1">
    <w:name w:val="kw1"/>
    <w:basedOn w:val="DefaultParagraphFont"/>
    <w:rsid w:val="00885AEB"/>
  </w:style>
  <w:style w:type="character" w:customStyle="1" w:styleId="br0">
    <w:name w:val="br0"/>
    <w:basedOn w:val="DefaultParagraphFont"/>
    <w:rsid w:val="00885AEB"/>
  </w:style>
  <w:style w:type="character" w:customStyle="1" w:styleId="sy0">
    <w:name w:val="sy0"/>
    <w:basedOn w:val="DefaultParagraphFont"/>
    <w:rsid w:val="00885AEB"/>
  </w:style>
  <w:style w:type="character" w:customStyle="1" w:styleId="nu0">
    <w:name w:val="nu0"/>
    <w:basedOn w:val="DefaultParagraphFont"/>
    <w:rsid w:val="00885AEB"/>
  </w:style>
  <w:style w:type="character" w:customStyle="1" w:styleId="kw2">
    <w:name w:val="kw2"/>
    <w:basedOn w:val="DefaultParagraphFont"/>
    <w:rsid w:val="00885AEB"/>
  </w:style>
  <w:style w:type="character" w:customStyle="1" w:styleId="me1">
    <w:name w:val="me1"/>
    <w:basedOn w:val="DefaultParagraphFont"/>
    <w:rsid w:val="00885AEB"/>
  </w:style>
  <w:style w:type="character" w:customStyle="1" w:styleId="st0">
    <w:name w:val="st0"/>
    <w:basedOn w:val="DefaultParagraphFont"/>
    <w:rsid w:val="00885AEB"/>
  </w:style>
  <w:style w:type="character" w:customStyle="1" w:styleId="co1">
    <w:name w:val="co1"/>
    <w:basedOn w:val="DefaultParagraphFont"/>
    <w:rsid w:val="00885AEB"/>
  </w:style>
  <w:style w:type="character" w:styleId="CommentReference">
    <w:name w:val="annotation reference"/>
    <w:basedOn w:val="DefaultParagraphFont"/>
    <w:uiPriority w:val="99"/>
    <w:semiHidden/>
    <w:unhideWhenUsed/>
    <w:rsid w:val="000C4681"/>
    <w:rPr>
      <w:sz w:val="16"/>
      <w:szCs w:val="16"/>
    </w:rPr>
  </w:style>
  <w:style w:type="paragraph" w:styleId="CommentText">
    <w:name w:val="annotation text"/>
    <w:basedOn w:val="Normal"/>
    <w:link w:val="a1"/>
    <w:uiPriority w:val="99"/>
    <w:semiHidden/>
    <w:unhideWhenUsed/>
    <w:rsid w:val="000C4681"/>
    <w:rPr>
      <w:sz w:val="20"/>
      <w:szCs w:val="20"/>
    </w:rPr>
  </w:style>
  <w:style w:type="character" w:customStyle="1" w:styleId="a1">
    <w:name w:val="Текст примечания Знак"/>
    <w:basedOn w:val="DefaultParagraphFont"/>
    <w:link w:val="CommentText"/>
    <w:uiPriority w:val="99"/>
    <w:semiHidden/>
    <w:rsid w:val="000C4681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a2"/>
    <w:uiPriority w:val="99"/>
    <w:semiHidden/>
    <w:unhideWhenUsed/>
    <w:rsid w:val="000C4681"/>
    <w:rPr>
      <w:b/>
      <w:bCs/>
    </w:rPr>
  </w:style>
  <w:style w:type="character" w:customStyle="1" w:styleId="a2">
    <w:name w:val="Тема примечания Знак"/>
    <w:basedOn w:val="a1"/>
    <w:link w:val="CommentSubject"/>
    <w:uiPriority w:val="99"/>
    <w:semiHidden/>
    <w:rsid w:val="000C4681"/>
    <w:rPr>
      <w:rFonts w:ascii="Times New Roman" w:hAnsi="Times New Roman"/>
      <w:b/>
      <w:bCs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C4681"/>
    <w:rPr>
      <w:smallCaps/>
      <w:color w:val="5A5A5A" w:themeColor="text1" w:themeTint="A5"/>
    </w:rPr>
  </w:style>
  <w:style w:type="paragraph" w:customStyle="1" w:styleId="qwerty">
    <w:name w:val="qwerty"/>
    <w:basedOn w:val="IndexHeading"/>
    <w:qFormat/>
    <w:rsid w:val="000C4681"/>
    <w:pPr>
      <w:numPr>
        <w:numId w:val="7"/>
      </w:numPr>
      <w:shd w:val="clear" w:color="auto" w:fill="FFFFFF"/>
      <w:ind w:left="525"/>
      <w:textAlignment w:val="top"/>
    </w:pPr>
    <w:rPr>
      <w:rFonts w:ascii="Consolas" w:eastAsia="Times New Roman" w:hAnsi="Consolas" w:cs="Consolas"/>
      <w:b w:val="0"/>
      <w:color w:val="000000"/>
      <w:sz w:val="18"/>
      <w:szCs w:val="18"/>
      <w:lang w:eastAsia="ru-RU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91F24"/>
    <w:rPr>
      <w:color w:val="605E5C"/>
      <w:shd w:val="clear" w:color="auto" w:fill="E1DFDD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C4681"/>
    <w:pPr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0C4681"/>
    <w:rPr>
      <w:rFonts w:asciiTheme="majorHAnsi" w:eastAsiaTheme="majorEastAsia" w:hAnsiTheme="majorHAnsi" w:cstheme="majorBidi"/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F91F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jpeg" /><Relationship Id="rId11" Type="http://schemas.openxmlformats.org/officeDocument/2006/relationships/image" Target="media/image7.jpeg" /><Relationship Id="rId12" Type="http://schemas.openxmlformats.org/officeDocument/2006/relationships/image" Target="media/image8.jpeg" /><Relationship Id="rId13" Type="http://schemas.openxmlformats.org/officeDocument/2006/relationships/image" Target="media/image9.jpeg" /><Relationship Id="rId14" Type="http://schemas.openxmlformats.org/officeDocument/2006/relationships/image" Target="media/image10.png" /><Relationship Id="rId15" Type="http://schemas.openxmlformats.org/officeDocument/2006/relationships/image" Target="media/image11.jpeg" /><Relationship Id="rId16" Type="http://schemas.openxmlformats.org/officeDocument/2006/relationships/image" Target="media/image12.jpeg" /><Relationship Id="rId17" Type="http://schemas.openxmlformats.org/officeDocument/2006/relationships/image" Target="media/image13.jpeg" /><Relationship Id="rId18" Type="http://schemas.openxmlformats.org/officeDocument/2006/relationships/image" Target="media/image14.png" /><Relationship Id="rId19" Type="http://schemas.openxmlformats.org/officeDocument/2006/relationships/image" Target="media/image15.jpeg" /><Relationship Id="rId2" Type="http://schemas.openxmlformats.org/officeDocument/2006/relationships/webSettings" Target="webSettings.xml" /><Relationship Id="rId20" Type="http://schemas.openxmlformats.org/officeDocument/2006/relationships/footer" Target="footer1.xml" /><Relationship Id="rId21" Type="http://schemas.openxmlformats.org/officeDocument/2006/relationships/footer" Target="footer2.xml" /><Relationship Id="rId22" Type="http://schemas.openxmlformats.org/officeDocument/2006/relationships/theme" Target="theme/theme1.xml" /><Relationship Id="rId23" Type="http://schemas.openxmlformats.org/officeDocument/2006/relationships/numbering" Target="numbering.xml" /><Relationship Id="rId24" Type="http://schemas.openxmlformats.org/officeDocument/2006/relationships/styles" Target="styles.xml" /><Relationship Id="rId3" Type="http://schemas.openxmlformats.org/officeDocument/2006/relationships/fontTable" Target="fontTable.xml" /><Relationship Id="rId4" Type="http://schemas.openxmlformats.org/officeDocument/2006/relationships/customXml" Target="../customXml/item1.xml" /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7" Type="http://schemas.openxmlformats.org/officeDocument/2006/relationships/image" Target="media/image3.png" /><Relationship Id="rId8" Type="http://schemas.openxmlformats.org/officeDocument/2006/relationships/image" Target="media/image4.jpeg" /><Relationship Id="rId9" Type="http://schemas.openxmlformats.org/officeDocument/2006/relationships/image" Target="media/image5.jpe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468BD6-1470-5748-95A7-0B205DFBF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2385</Words>
  <Characters>13597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</cp:revision>
  <cp:lastPrinted>2021-12-25T17:13:00Z</cp:lastPrinted>
  <dcterms:created xsi:type="dcterms:W3CDTF">2021-12-30T15:10:00Z</dcterms:created>
  <dcterms:modified xsi:type="dcterms:W3CDTF">2021-12-30T15:11:00Z</dcterms:modified>
</cp:coreProperties>
</file>